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D2F" w:rsidRPr="00204D2F" w:rsidRDefault="00204D2F" w:rsidP="00204D2F">
      <w:pPr>
        <w:spacing w:after="0" w:line="240" w:lineRule="auto"/>
        <w:jc w:val="center"/>
        <w:rPr>
          <w:rFonts w:ascii="Times New Roman" w:hAnsi="Times New Roman" w:cs="Times New Roman"/>
          <w:sz w:val="24"/>
        </w:rPr>
      </w:pPr>
      <w:r w:rsidRPr="00204D2F">
        <w:rPr>
          <w:rFonts w:ascii="Times New Roman" w:hAnsi="Times New Roman" w:cs="Times New Roman"/>
          <w:b/>
          <w:sz w:val="24"/>
        </w:rPr>
        <w:t>Інформаційна картка</w:t>
      </w:r>
    </w:p>
    <w:p w:rsidR="00204D2F" w:rsidRPr="00204D2F" w:rsidRDefault="00204D2F" w:rsidP="00204D2F">
      <w:pPr>
        <w:spacing w:after="0" w:line="240" w:lineRule="auto"/>
        <w:jc w:val="center"/>
        <w:rPr>
          <w:rFonts w:ascii="Times New Roman" w:hAnsi="Times New Roman" w:cs="Times New Roman"/>
          <w:sz w:val="24"/>
        </w:rPr>
      </w:pPr>
      <w:r w:rsidRPr="00204D2F">
        <w:rPr>
          <w:rFonts w:ascii="Times New Roman" w:hAnsi="Times New Roman" w:cs="Times New Roman"/>
          <w:b/>
          <w:sz w:val="24"/>
        </w:rPr>
        <w:t>адміністративної послуги з надання допомоги на проживання</w:t>
      </w:r>
    </w:p>
    <w:p w:rsidR="00204D2F" w:rsidRPr="00204D2F" w:rsidRDefault="00204D2F" w:rsidP="00204D2F">
      <w:pPr>
        <w:spacing w:after="0" w:line="240" w:lineRule="auto"/>
        <w:jc w:val="center"/>
        <w:rPr>
          <w:rFonts w:ascii="Times New Roman" w:hAnsi="Times New Roman" w:cs="Times New Roman"/>
          <w:sz w:val="24"/>
        </w:rPr>
      </w:pPr>
      <w:r w:rsidRPr="00204D2F">
        <w:rPr>
          <w:rFonts w:ascii="Times New Roman" w:hAnsi="Times New Roman" w:cs="Times New Roman"/>
          <w:b/>
          <w:sz w:val="24"/>
        </w:rPr>
        <w:t>внутрішньо переміщеним особам</w:t>
      </w:r>
    </w:p>
    <w:p w:rsidR="00204D2F" w:rsidRPr="00204D2F" w:rsidRDefault="00204D2F" w:rsidP="00204D2F">
      <w:pPr>
        <w:rPr>
          <w:rFonts w:ascii="Times New Roman" w:hAnsi="Times New Roman" w:cs="Times New Roman"/>
          <w:b/>
          <w:sz w:val="20"/>
        </w:rPr>
      </w:pPr>
    </w:p>
    <w:p w:rsidR="00204D2F" w:rsidRPr="00204D2F" w:rsidRDefault="00204D2F" w:rsidP="00204D2F">
      <w:pPr>
        <w:rPr>
          <w:rFonts w:ascii="Times New Roman" w:hAnsi="Times New Roman" w:cs="Times New Roman"/>
          <w:sz w:val="24"/>
        </w:rPr>
      </w:pPr>
      <w:r w:rsidRPr="00204D2F">
        <w:rPr>
          <w:rFonts w:ascii="Times New Roman" w:hAnsi="Times New Roman" w:cs="Times New Roman"/>
          <w:b/>
          <w:bCs/>
          <w:sz w:val="24"/>
          <w:u w:val="single"/>
        </w:rPr>
        <w:t>Головне управління Пенсійного фонду України в Чернігівській області:</w:t>
      </w:r>
    </w:p>
    <w:p w:rsidR="00204D2F" w:rsidRPr="00204D2F" w:rsidRDefault="00204D2F" w:rsidP="00204D2F">
      <w:pPr>
        <w:jc w:val="both"/>
        <w:rPr>
          <w:rFonts w:ascii="Times New Roman" w:hAnsi="Times New Roman" w:cs="Times New Roman"/>
          <w:sz w:val="24"/>
        </w:rPr>
      </w:pPr>
      <w:r w:rsidRPr="00204D2F">
        <w:rPr>
          <w:rFonts w:ascii="Times New Roman" w:hAnsi="Times New Roman" w:cs="Times New Roman"/>
          <w:bCs/>
          <w:sz w:val="20"/>
        </w:rPr>
        <w:tab/>
      </w:r>
      <w:r w:rsidRPr="00204D2F">
        <w:rPr>
          <w:rFonts w:ascii="Times New Roman" w:hAnsi="Times New Roman" w:cs="Times New Roman"/>
          <w:bCs/>
          <w:sz w:val="24"/>
        </w:rPr>
        <w:t>Відділ обслуговування громадян №1 (СЦ), відділ обслуговування громадян №2 (СЦ), відділ обслуговування громадян №3 (</w:t>
      </w:r>
      <w:proofErr w:type="spellStart"/>
      <w:r w:rsidRPr="00204D2F">
        <w:rPr>
          <w:rFonts w:ascii="Times New Roman" w:hAnsi="Times New Roman" w:cs="Times New Roman"/>
          <w:bCs/>
          <w:sz w:val="24"/>
        </w:rPr>
        <w:t>Ріпкинський</w:t>
      </w:r>
      <w:proofErr w:type="spellEnd"/>
      <w:r w:rsidRPr="00204D2F">
        <w:rPr>
          <w:rFonts w:ascii="Times New Roman" w:hAnsi="Times New Roman" w:cs="Times New Roman"/>
          <w:bCs/>
          <w:sz w:val="24"/>
        </w:rPr>
        <w:t xml:space="preserve"> СЦ, </w:t>
      </w:r>
      <w:proofErr w:type="spellStart"/>
      <w:r w:rsidRPr="00204D2F">
        <w:rPr>
          <w:rFonts w:ascii="Times New Roman" w:hAnsi="Times New Roman" w:cs="Times New Roman"/>
          <w:bCs/>
          <w:sz w:val="24"/>
        </w:rPr>
        <w:t>Городнянський</w:t>
      </w:r>
      <w:proofErr w:type="spellEnd"/>
      <w:r w:rsidRPr="00204D2F">
        <w:rPr>
          <w:rFonts w:ascii="Times New Roman" w:hAnsi="Times New Roman" w:cs="Times New Roman"/>
          <w:bCs/>
          <w:sz w:val="24"/>
        </w:rPr>
        <w:t xml:space="preserve"> СЦ), відділ обслуговування громадян № 4 (</w:t>
      </w:r>
      <w:proofErr w:type="spellStart"/>
      <w:r w:rsidRPr="00204D2F">
        <w:rPr>
          <w:rFonts w:ascii="Times New Roman" w:hAnsi="Times New Roman" w:cs="Times New Roman"/>
          <w:bCs/>
          <w:sz w:val="24"/>
        </w:rPr>
        <w:t>Козелецький</w:t>
      </w:r>
      <w:proofErr w:type="spellEnd"/>
      <w:r w:rsidRPr="00204D2F">
        <w:rPr>
          <w:rFonts w:ascii="Times New Roman" w:hAnsi="Times New Roman" w:cs="Times New Roman"/>
          <w:bCs/>
          <w:sz w:val="24"/>
        </w:rPr>
        <w:t xml:space="preserve"> СЦ, </w:t>
      </w:r>
      <w:proofErr w:type="spellStart"/>
      <w:r w:rsidRPr="00204D2F">
        <w:rPr>
          <w:rFonts w:ascii="Times New Roman" w:hAnsi="Times New Roman" w:cs="Times New Roman"/>
          <w:bCs/>
          <w:sz w:val="24"/>
        </w:rPr>
        <w:t>Куликівський</w:t>
      </w:r>
      <w:proofErr w:type="spellEnd"/>
      <w:r w:rsidRPr="00204D2F">
        <w:rPr>
          <w:rFonts w:ascii="Times New Roman" w:hAnsi="Times New Roman" w:cs="Times New Roman"/>
          <w:bCs/>
          <w:sz w:val="24"/>
        </w:rPr>
        <w:t xml:space="preserve"> СЦ), відділ обслуговування громадян № 5 (</w:t>
      </w:r>
      <w:proofErr w:type="spellStart"/>
      <w:r w:rsidRPr="00204D2F">
        <w:rPr>
          <w:rFonts w:ascii="Times New Roman" w:hAnsi="Times New Roman" w:cs="Times New Roman"/>
          <w:bCs/>
          <w:sz w:val="24"/>
        </w:rPr>
        <w:t>Корюківський</w:t>
      </w:r>
      <w:proofErr w:type="spellEnd"/>
      <w:r w:rsidRPr="00204D2F">
        <w:rPr>
          <w:rFonts w:ascii="Times New Roman" w:hAnsi="Times New Roman" w:cs="Times New Roman"/>
          <w:bCs/>
          <w:sz w:val="24"/>
        </w:rPr>
        <w:t xml:space="preserve"> СЦ, </w:t>
      </w:r>
      <w:proofErr w:type="spellStart"/>
      <w:r w:rsidRPr="00204D2F">
        <w:rPr>
          <w:rFonts w:ascii="Times New Roman" w:hAnsi="Times New Roman" w:cs="Times New Roman"/>
          <w:bCs/>
          <w:sz w:val="24"/>
        </w:rPr>
        <w:t>Сновський</w:t>
      </w:r>
      <w:proofErr w:type="spellEnd"/>
      <w:r w:rsidRPr="00204D2F">
        <w:rPr>
          <w:rFonts w:ascii="Times New Roman" w:hAnsi="Times New Roman" w:cs="Times New Roman"/>
          <w:bCs/>
          <w:sz w:val="24"/>
        </w:rPr>
        <w:t xml:space="preserve"> СЦ), відділ обслуговування громадян № 6 (Менський СЦ, </w:t>
      </w:r>
      <w:proofErr w:type="spellStart"/>
      <w:r w:rsidRPr="00204D2F">
        <w:rPr>
          <w:rFonts w:ascii="Times New Roman" w:hAnsi="Times New Roman" w:cs="Times New Roman"/>
          <w:bCs/>
          <w:sz w:val="24"/>
        </w:rPr>
        <w:t>Сосницький</w:t>
      </w:r>
      <w:proofErr w:type="spellEnd"/>
      <w:r w:rsidRPr="00204D2F">
        <w:rPr>
          <w:rFonts w:ascii="Times New Roman" w:hAnsi="Times New Roman" w:cs="Times New Roman"/>
          <w:bCs/>
          <w:sz w:val="24"/>
        </w:rPr>
        <w:t xml:space="preserve"> СЦ), відділ обслуговування громадян № 7 (Прилуцький СЦ, </w:t>
      </w:r>
      <w:proofErr w:type="spellStart"/>
      <w:r w:rsidRPr="00204D2F">
        <w:rPr>
          <w:rFonts w:ascii="Times New Roman" w:hAnsi="Times New Roman" w:cs="Times New Roman"/>
          <w:bCs/>
          <w:sz w:val="24"/>
        </w:rPr>
        <w:t>Варвинський</w:t>
      </w:r>
      <w:proofErr w:type="spellEnd"/>
      <w:r w:rsidRPr="00204D2F">
        <w:rPr>
          <w:rFonts w:ascii="Times New Roman" w:hAnsi="Times New Roman" w:cs="Times New Roman"/>
          <w:bCs/>
          <w:sz w:val="24"/>
        </w:rPr>
        <w:t xml:space="preserve"> СЦ), відділ обслуговування громадян № 8 (Ічнянський СЦ, </w:t>
      </w:r>
      <w:proofErr w:type="spellStart"/>
      <w:r w:rsidRPr="00204D2F">
        <w:rPr>
          <w:rFonts w:ascii="Times New Roman" w:hAnsi="Times New Roman" w:cs="Times New Roman"/>
          <w:bCs/>
          <w:sz w:val="24"/>
        </w:rPr>
        <w:t>Срібнянський</w:t>
      </w:r>
      <w:proofErr w:type="spellEnd"/>
      <w:r w:rsidRPr="00204D2F">
        <w:rPr>
          <w:rFonts w:ascii="Times New Roman" w:hAnsi="Times New Roman" w:cs="Times New Roman"/>
          <w:bCs/>
          <w:sz w:val="24"/>
        </w:rPr>
        <w:t xml:space="preserve"> СЦ, </w:t>
      </w:r>
      <w:proofErr w:type="spellStart"/>
      <w:r w:rsidRPr="00204D2F">
        <w:rPr>
          <w:rFonts w:ascii="Times New Roman" w:hAnsi="Times New Roman" w:cs="Times New Roman"/>
          <w:bCs/>
          <w:sz w:val="24"/>
        </w:rPr>
        <w:t>Талалаївський</w:t>
      </w:r>
      <w:proofErr w:type="spellEnd"/>
      <w:r w:rsidRPr="00204D2F">
        <w:rPr>
          <w:rFonts w:ascii="Times New Roman" w:hAnsi="Times New Roman" w:cs="Times New Roman"/>
          <w:bCs/>
          <w:sz w:val="24"/>
        </w:rPr>
        <w:t xml:space="preserve"> СЦ), відділ обслуговування громадян № 9 (Ніжинський СЦ), відділ обслуговування громадян № 10 (</w:t>
      </w:r>
      <w:proofErr w:type="spellStart"/>
      <w:r w:rsidRPr="00204D2F">
        <w:rPr>
          <w:rFonts w:ascii="Times New Roman" w:hAnsi="Times New Roman" w:cs="Times New Roman"/>
          <w:bCs/>
          <w:sz w:val="24"/>
        </w:rPr>
        <w:t>Носівський</w:t>
      </w:r>
      <w:proofErr w:type="spellEnd"/>
      <w:r w:rsidRPr="00204D2F">
        <w:rPr>
          <w:rFonts w:ascii="Times New Roman" w:hAnsi="Times New Roman" w:cs="Times New Roman"/>
          <w:bCs/>
          <w:sz w:val="24"/>
        </w:rPr>
        <w:t xml:space="preserve"> СЦ, </w:t>
      </w:r>
      <w:proofErr w:type="spellStart"/>
      <w:r w:rsidRPr="00204D2F">
        <w:rPr>
          <w:rFonts w:ascii="Times New Roman" w:hAnsi="Times New Roman" w:cs="Times New Roman"/>
          <w:bCs/>
          <w:sz w:val="24"/>
        </w:rPr>
        <w:t>Бобровицький</w:t>
      </w:r>
      <w:proofErr w:type="spellEnd"/>
      <w:r w:rsidRPr="00204D2F">
        <w:rPr>
          <w:rFonts w:ascii="Times New Roman" w:hAnsi="Times New Roman" w:cs="Times New Roman"/>
          <w:bCs/>
          <w:sz w:val="24"/>
        </w:rPr>
        <w:t xml:space="preserve"> СЦ), відділ обслуговування громадян № 11 (Бахмацький СЦ, </w:t>
      </w:r>
      <w:proofErr w:type="spellStart"/>
      <w:r w:rsidRPr="00204D2F">
        <w:rPr>
          <w:rFonts w:ascii="Times New Roman" w:hAnsi="Times New Roman" w:cs="Times New Roman"/>
          <w:bCs/>
          <w:sz w:val="24"/>
        </w:rPr>
        <w:t>Борзнянський</w:t>
      </w:r>
      <w:proofErr w:type="spellEnd"/>
      <w:r w:rsidRPr="00204D2F">
        <w:rPr>
          <w:rFonts w:ascii="Times New Roman" w:hAnsi="Times New Roman" w:cs="Times New Roman"/>
          <w:bCs/>
          <w:sz w:val="24"/>
        </w:rPr>
        <w:t xml:space="preserve"> СЦ), відділ обслуговування громадян № 12 (Новгород-Сіверський СЦ, </w:t>
      </w:r>
      <w:proofErr w:type="spellStart"/>
      <w:r w:rsidRPr="00204D2F">
        <w:rPr>
          <w:rFonts w:ascii="Times New Roman" w:hAnsi="Times New Roman" w:cs="Times New Roman"/>
          <w:bCs/>
          <w:sz w:val="24"/>
        </w:rPr>
        <w:t>Коропський</w:t>
      </w:r>
      <w:proofErr w:type="spellEnd"/>
      <w:r w:rsidRPr="00204D2F">
        <w:rPr>
          <w:rFonts w:ascii="Times New Roman" w:hAnsi="Times New Roman" w:cs="Times New Roman"/>
          <w:bCs/>
          <w:sz w:val="24"/>
        </w:rPr>
        <w:t xml:space="preserve"> СЦ, </w:t>
      </w:r>
      <w:proofErr w:type="spellStart"/>
      <w:r w:rsidRPr="00204D2F">
        <w:rPr>
          <w:rFonts w:ascii="Times New Roman" w:hAnsi="Times New Roman" w:cs="Times New Roman"/>
          <w:bCs/>
          <w:sz w:val="24"/>
        </w:rPr>
        <w:t>Семенівський</w:t>
      </w:r>
      <w:proofErr w:type="spellEnd"/>
      <w:r w:rsidRPr="00204D2F">
        <w:rPr>
          <w:rFonts w:ascii="Times New Roman" w:hAnsi="Times New Roman" w:cs="Times New Roman"/>
          <w:bCs/>
          <w:sz w:val="24"/>
        </w:rPr>
        <w:t xml:space="preserve"> СЦ) Управління обслуговування громадян.</w:t>
      </w:r>
    </w:p>
    <w:p w:rsidR="00204D2F" w:rsidRPr="00204D2F" w:rsidRDefault="00204D2F" w:rsidP="00204D2F">
      <w:pPr>
        <w:rPr>
          <w:rFonts w:ascii="Times New Roman" w:hAnsi="Times New Roman" w:cs="Times New Roman"/>
          <w:sz w:val="20"/>
          <w:u w:val="single"/>
        </w:rPr>
      </w:pPr>
    </w:p>
    <w:p w:rsidR="00204D2F" w:rsidRPr="00204D2F" w:rsidRDefault="00204D2F" w:rsidP="00204D2F">
      <w:pPr>
        <w:jc w:val="both"/>
        <w:rPr>
          <w:rFonts w:ascii="Times New Roman" w:hAnsi="Times New Roman" w:cs="Times New Roman"/>
          <w:sz w:val="24"/>
        </w:rPr>
      </w:pPr>
      <w:r w:rsidRPr="00204D2F">
        <w:rPr>
          <w:rFonts w:ascii="Times New Roman" w:hAnsi="Times New Roman" w:cs="Times New Roman"/>
          <w:b/>
          <w:bCs/>
          <w:sz w:val="24"/>
          <w:u w:val="single"/>
        </w:rPr>
        <w:t>Виконавчі органи сільських, селищних, міських рад, Центри надання адміністративних послуг  Чернігівської області</w:t>
      </w:r>
      <w:bookmarkStart w:id="0" w:name="_GoBack"/>
      <w:bookmarkEnd w:id="0"/>
    </w:p>
    <w:p w:rsidR="00204D2F" w:rsidRPr="00204D2F" w:rsidRDefault="00204D2F" w:rsidP="00204D2F">
      <w:pPr>
        <w:rPr>
          <w:rFonts w:ascii="Times New Roman" w:hAnsi="Times New Roman" w:cs="Times New Roman"/>
        </w:rPr>
      </w:pPr>
    </w:p>
    <w:tbl>
      <w:tblPr>
        <w:tblW w:w="9810" w:type="dxa"/>
        <w:tblInd w:w="60" w:type="dxa"/>
        <w:tblLayout w:type="fixed"/>
        <w:tblCellMar>
          <w:top w:w="60" w:type="dxa"/>
          <w:left w:w="60" w:type="dxa"/>
          <w:bottom w:w="60" w:type="dxa"/>
          <w:right w:w="60" w:type="dxa"/>
        </w:tblCellMar>
        <w:tblLook w:val="04A0" w:firstRow="1" w:lastRow="0" w:firstColumn="1" w:lastColumn="0" w:noHBand="0" w:noVBand="1"/>
      </w:tblPr>
      <w:tblGrid>
        <w:gridCol w:w="507"/>
        <w:gridCol w:w="2789"/>
        <w:gridCol w:w="6514"/>
      </w:tblGrid>
      <w:tr w:rsidR="00204D2F" w:rsidRPr="00204D2F" w:rsidTr="008242E9">
        <w:tc>
          <w:tcPr>
            <w:tcW w:w="9810" w:type="dxa"/>
            <w:gridSpan w:val="3"/>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rPr>
                <w:rFonts w:ascii="Times New Roman" w:hAnsi="Times New Roman" w:cs="Times New Roman"/>
              </w:rPr>
            </w:pPr>
            <w:bookmarkStart w:id="1" w:name="n14"/>
            <w:bookmarkEnd w:id="1"/>
            <w:r w:rsidRPr="00204D2F">
              <w:rPr>
                <w:rFonts w:ascii="Times New Roman" w:hAnsi="Times New Roman" w:cs="Times New Roman"/>
                <w:b/>
                <w:sz w:val="24"/>
              </w:rPr>
              <w:t>Інформація про суб’єкта надання послуги</w:t>
            </w:r>
          </w:p>
        </w:tc>
      </w:tr>
      <w:tr w:rsidR="00204D2F" w:rsidRPr="00204D2F" w:rsidTr="008242E9">
        <w:tc>
          <w:tcPr>
            <w:tcW w:w="507"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1</w:t>
            </w:r>
          </w:p>
        </w:tc>
        <w:tc>
          <w:tcPr>
            <w:tcW w:w="2789"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Місцезнаходження</w:t>
            </w:r>
          </w:p>
        </w:tc>
        <w:tc>
          <w:tcPr>
            <w:tcW w:w="6514"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ВОГ № 1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м. Чернігів, вул. Музична, 1А</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(0462) 67-84-71</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ВОГ № 2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м. Чернігів, вул. Мазепи, 19</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0800502731,</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3 </w:t>
            </w:r>
            <w:proofErr w:type="spellStart"/>
            <w:r w:rsidRPr="00204D2F">
              <w:rPr>
                <w:rFonts w:ascii="Times New Roman" w:hAnsi="Times New Roman" w:cs="Times New Roman"/>
                <w:sz w:val="24"/>
                <w:szCs w:val="24"/>
              </w:rPr>
              <w:t>Ріпкинський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с-ще Ріпки, вул. Харківська, 8</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(04641) 2-14-57</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3 </w:t>
            </w:r>
            <w:proofErr w:type="spellStart"/>
            <w:r w:rsidRPr="00204D2F">
              <w:rPr>
                <w:rFonts w:ascii="Times New Roman" w:hAnsi="Times New Roman" w:cs="Times New Roman"/>
                <w:sz w:val="24"/>
                <w:szCs w:val="24"/>
              </w:rPr>
              <w:t>Городнський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м. Городня, вул. Троїцька, 15</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(04645) 2-91-03</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4 </w:t>
            </w:r>
            <w:proofErr w:type="spellStart"/>
            <w:r w:rsidRPr="00204D2F">
              <w:rPr>
                <w:rFonts w:ascii="Times New Roman" w:hAnsi="Times New Roman" w:cs="Times New Roman"/>
                <w:sz w:val="24"/>
                <w:szCs w:val="24"/>
              </w:rPr>
              <w:t>Козелецький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с-ще Козелець, вул. Незалежності, 3</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(04646) 4-19-64</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4 </w:t>
            </w:r>
            <w:proofErr w:type="spellStart"/>
            <w:r w:rsidRPr="00204D2F">
              <w:rPr>
                <w:rFonts w:ascii="Times New Roman" w:hAnsi="Times New Roman" w:cs="Times New Roman"/>
                <w:sz w:val="24"/>
                <w:szCs w:val="24"/>
              </w:rPr>
              <w:t>Куликівський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c-ще </w:t>
            </w:r>
            <w:proofErr w:type="spellStart"/>
            <w:r w:rsidRPr="00204D2F">
              <w:rPr>
                <w:rFonts w:ascii="Times New Roman" w:hAnsi="Times New Roman" w:cs="Times New Roman"/>
                <w:sz w:val="24"/>
                <w:szCs w:val="24"/>
              </w:rPr>
              <w:t>Куликівка</w:t>
            </w:r>
            <w:proofErr w:type="spellEnd"/>
            <w:r w:rsidRPr="00204D2F">
              <w:rPr>
                <w:rFonts w:ascii="Times New Roman" w:hAnsi="Times New Roman" w:cs="Times New Roman"/>
                <w:sz w:val="24"/>
                <w:szCs w:val="24"/>
              </w:rPr>
              <w:t>, вул. Миру, 67</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(04643) 2-24-76</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5 </w:t>
            </w:r>
            <w:proofErr w:type="spellStart"/>
            <w:r w:rsidRPr="00204D2F">
              <w:rPr>
                <w:rFonts w:ascii="Times New Roman" w:hAnsi="Times New Roman" w:cs="Times New Roman"/>
                <w:sz w:val="24"/>
                <w:szCs w:val="24"/>
              </w:rPr>
              <w:t>Корюківський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м. </w:t>
            </w:r>
            <w:proofErr w:type="spellStart"/>
            <w:r w:rsidRPr="00204D2F">
              <w:rPr>
                <w:rFonts w:ascii="Times New Roman" w:hAnsi="Times New Roman" w:cs="Times New Roman"/>
                <w:sz w:val="24"/>
                <w:szCs w:val="24"/>
              </w:rPr>
              <w:t>Корюківка</w:t>
            </w:r>
            <w:proofErr w:type="spellEnd"/>
            <w:r w:rsidRPr="00204D2F">
              <w:rPr>
                <w:rFonts w:ascii="Times New Roman" w:hAnsi="Times New Roman" w:cs="Times New Roman"/>
                <w:sz w:val="24"/>
                <w:szCs w:val="24"/>
              </w:rPr>
              <w:t>, вул. Вокзальна, 8 А</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(04657) 3-46-33</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5 </w:t>
            </w:r>
            <w:proofErr w:type="spellStart"/>
            <w:r w:rsidRPr="00204D2F">
              <w:rPr>
                <w:rFonts w:ascii="Times New Roman" w:hAnsi="Times New Roman" w:cs="Times New Roman"/>
                <w:sz w:val="24"/>
                <w:szCs w:val="24"/>
              </w:rPr>
              <w:t>Сновський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м. </w:t>
            </w:r>
            <w:proofErr w:type="spellStart"/>
            <w:r w:rsidRPr="00204D2F">
              <w:rPr>
                <w:rFonts w:ascii="Times New Roman" w:hAnsi="Times New Roman" w:cs="Times New Roman"/>
                <w:sz w:val="24"/>
                <w:szCs w:val="24"/>
              </w:rPr>
              <w:t>Сновськ</w:t>
            </w:r>
            <w:proofErr w:type="spellEnd"/>
            <w:r w:rsidRPr="00204D2F">
              <w:rPr>
                <w:rFonts w:ascii="Times New Roman" w:hAnsi="Times New Roman" w:cs="Times New Roman"/>
                <w:sz w:val="24"/>
                <w:szCs w:val="24"/>
              </w:rPr>
              <w:t>, вул. Свято-Троїцька, 6 А</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(04654) 2-18-80</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ВОГ № 6 Менський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м. </w:t>
            </w:r>
            <w:proofErr w:type="spellStart"/>
            <w:r w:rsidRPr="00204D2F">
              <w:rPr>
                <w:rFonts w:ascii="Times New Roman" w:hAnsi="Times New Roman" w:cs="Times New Roman"/>
                <w:sz w:val="24"/>
                <w:szCs w:val="24"/>
              </w:rPr>
              <w:t>Мена</w:t>
            </w:r>
            <w:proofErr w:type="spellEnd"/>
            <w:r w:rsidRPr="00204D2F">
              <w:rPr>
                <w:rFonts w:ascii="Times New Roman" w:hAnsi="Times New Roman" w:cs="Times New Roman"/>
                <w:sz w:val="24"/>
                <w:szCs w:val="24"/>
              </w:rPr>
              <w:t>, вул. Чернігівський шлях, 4/3</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(04644) 2-18-04</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6 </w:t>
            </w:r>
            <w:proofErr w:type="spellStart"/>
            <w:r w:rsidRPr="00204D2F">
              <w:rPr>
                <w:rFonts w:ascii="Times New Roman" w:hAnsi="Times New Roman" w:cs="Times New Roman"/>
                <w:sz w:val="24"/>
                <w:szCs w:val="24"/>
              </w:rPr>
              <w:t>Сосницький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с-ще, </w:t>
            </w:r>
            <w:proofErr w:type="spellStart"/>
            <w:r w:rsidRPr="00204D2F">
              <w:rPr>
                <w:rFonts w:ascii="Times New Roman" w:hAnsi="Times New Roman" w:cs="Times New Roman"/>
                <w:sz w:val="24"/>
                <w:szCs w:val="24"/>
              </w:rPr>
              <w:t>Сосниця</w:t>
            </w:r>
            <w:proofErr w:type="spellEnd"/>
            <w:r w:rsidRPr="00204D2F">
              <w:rPr>
                <w:rFonts w:ascii="Times New Roman" w:hAnsi="Times New Roman" w:cs="Times New Roman"/>
                <w:sz w:val="24"/>
                <w:szCs w:val="24"/>
              </w:rPr>
              <w:t>, вул. Чернігівська, 54</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(04655) 2-03-69</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ВОГ № 7 Прилуцький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м. Прилуки, вул. В’</w:t>
            </w:r>
            <w:proofErr w:type="spellStart"/>
            <w:r w:rsidRPr="00204D2F">
              <w:rPr>
                <w:rFonts w:ascii="Times New Roman" w:hAnsi="Times New Roman" w:cs="Times New Roman"/>
                <w:sz w:val="24"/>
                <w:szCs w:val="24"/>
                <w:lang w:val="ru-RU"/>
              </w:rPr>
              <w:t>ячеслава</w:t>
            </w:r>
            <w:proofErr w:type="spellEnd"/>
            <w:r w:rsidRPr="00204D2F">
              <w:rPr>
                <w:rFonts w:ascii="Times New Roman" w:hAnsi="Times New Roman" w:cs="Times New Roman"/>
                <w:sz w:val="24"/>
                <w:szCs w:val="24"/>
                <w:lang w:val="ru-RU"/>
              </w:rPr>
              <w:t xml:space="preserve"> </w:t>
            </w:r>
            <w:r w:rsidRPr="00204D2F">
              <w:rPr>
                <w:rFonts w:ascii="Times New Roman" w:hAnsi="Times New Roman" w:cs="Times New Roman"/>
                <w:sz w:val="24"/>
                <w:szCs w:val="24"/>
              </w:rPr>
              <w:t>Чорновола, 48 А</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(04637) 3-11-89</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7 </w:t>
            </w:r>
            <w:proofErr w:type="spellStart"/>
            <w:r w:rsidRPr="00204D2F">
              <w:rPr>
                <w:rFonts w:ascii="Times New Roman" w:hAnsi="Times New Roman" w:cs="Times New Roman"/>
                <w:sz w:val="24"/>
                <w:szCs w:val="24"/>
              </w:rPr>
              <w:t>Варвинський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с-ще </w:t>
            </w:r>
            <w:proofErr w:type="spellStart"/>
            <w:r w:rsidRPr="00204D2F">
              <w:rPr>
                <w:rFonts w:ascii="Times New Roman" w:hAnsi="Times New Roman" w:cs="Times New Roman"/>
                <w:sz w:val="24"/>
                <w:szCs w:val="24"/>
              </w:rPr>
              <w:t>Варва</w:t>
            </w:r>
            <w:proofErr w:type="spellEnd"/>
            <w:r w:rsidRPr="00204D2F">
              <w:rPr>
                <w:rFonts w:ascii="Times New Roman" w:hAnsi="Times New Roman" w:cs="Times New Roman"/>
                <w:sz w:val="24"/>
                <w:szCs w:val="24"/>
              </w:rPr>
              <w:t xml:space="preserve">, вул. </w:t>
            </w:r>
            <w:proofErr w:type="spellStart"/>
            <w:r w:rsidRPr="00204D2F">
              <w:rPr>
                <w:rFonts w:ascii="Times New Roman" w:hAnsi="Times New Roman" w:cs="Times New Roman"/>
                <w:sz w:val="24"/>
                <w:szCs w:val="24"/>
              </w:rPr>
              <w:t>Пилипенка</w:t>
            </w:r>
            <w:proofErr w:type="spellEnd"/>
            <w:r w:rsidRPr="00204D2F">
              <w:rPr>
                <w:rFonts w:ascii="Times New Roman" w:hAnsi="Times New Roman" w:cs="Times New Roman"/>
                <w:sz w:val="24"/>
                <w:szCs w:val="24"/>
              </w:rPr>
              <w:t>, 3 А</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(04636) 2-22-30</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ВОГ № 8 Ічнянський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м. Ічня, вул. Григорія Коваля, 12 А</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(04633) 2-45-69</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8 </w:t>
            </w:r>
            <w:proofErr w:type="spellStart"/>
            <w:r w:rsidRPr="00204D2F">
              <w:rPr>
                <w:rFonts w:ascii="Times New Roman" w:hAnsi="Times New Roman" w:cs="Times New Roman"/>
                <w:sz w:val="24"/>
                <w:szCs w:val="24"/>
              </w:rPr>
              <w:t>Срібнянський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c-ще Срібне, вул. Миру, 41</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(04639) 2-62-35</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8 </w:t>
            </w:r>
            <w:proofErr w:type="spellStart"/>
            <w:r w:rsidRPr="00204D2F">
              <w:rPr>
                <w:rFonts w:ascii="Times New Roman" w:hAnsi="Times New Roman" w:cs="Times New Roman"/>
                <w:sz w:val="24"/>
                <w:szCs w:val="24"/>
              </w:rPr>
              <w:t>Талалаївський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с-ще </w:t>
            </w:r>
            <w:proofErr w:type="spellStart"/>
            <w:r w:rsidRPr="00204D2F">
              <w:rPr>
                <w:rFonts w:ascii="Times New Roman" w:hAnsi="Times New Roman" w:cs="Times New Roman"/>
                <w:sz w:val="24"/>
                <w:szCs w:val="24"/>
              </w:rPr>
              <w:t>Талалаївка</w:t>
            </w:r>
            <w:proofErr w:type="spellEnd"/>
            <w:r w:rsidRPr="00204D2F">
              <w:rPr>
                <w:rFonts w:ascii="Times New Roman" w:hAnsi="Times New Roman" w:cs="Times New Roman"/>
                <w:sz w:val="24"/>
                <w:szCs w:val="24"/>
              </w:rPr>
              <w:t>, вул. Центральна, 5</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(04634) 2-16-91</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ВОГ № 9 Ніжинський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м. Ніжин, вул. Шевченка, 21 Ж</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(04631) 7-12-35</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10 </w:t>
            </w:r>
            <w:proofErr w:type="spellStart"/>
            <w:r w:rsidRPr="00204D2F">
              <w:rPr>
                <w:rFonts w:ascii="Times New Roman" w:hAnsi="Times New Roman" w:cs="Times New Roman"/>
                <w:sz w:val="24"/>
                <w:szCs w:val="24"/>
              </w:rPr>
              <w:t>Носівський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м. </w:t>
            </w:r>
            <w:proofErr w:type="spellStart"/>
            <w:r w:rsidRPr="00204D2F">
              <w:rPr>
                <w:rFonts w:ascii="Times New Roman" w:hAnsi="Times New Roman" w:cs="Times New Roman"/>
                <w:sz w:val="24"/>
                <w:szCs w:val="24"/>
              </w:rPr>
              <w:t>Носівка</w:t>
            </w:r>
            <w:proofErr w:type="spellEnd"/>
            <w:r w:rsidRPr="00204D2F">
              <w:rPr>
                <w:rFonts w:ascii="Times New Roman" w:hAnsi="Times New Roman" w:cs="Times New Roman"/>
                <w:sz w:val="24"/>
                <w:szCs w:val="24"/>
              </w:rPr>
              <w:t>, вул. Центральна, 6</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(04642) 2-20-57</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10 </w:t>
            </w:r>
            <w:proofErr w:type="spellStart"/>
            <w:r w:rsidRPr="00204D2F">
              <w:rPr>
                <w:rFonts w:ascii="Times New Roman" w:hAnsi="Times New Roman" w:cs="Times New Roman"/>
                <w:sz w:val="24"/>
                <w:szCs w:val="24"/>
              </w:rPr>
              <w:t>Бобровицький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м. Бобровиця, вул. Незалежності, 50</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(04632) 2-50-04</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ВОГ № 11 Бахмацький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м. Бахмач, вул. Чернігівська, 2 А</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(04635) 3-11-77</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11 </w:t>
            </w:r>
            <w:proofErr w:type="spellStart"/>
            <w:r w:rsidRPr="00204D2F">
              <w:rPr>
                <w:rFonts w:ascii="Times New Roman" w:hAnsi="Times New Roman" w:cs="Times New Roman"/>
                <w:sz w:val="24"/>
                <w:szCs w:val="24"/>
              </w:rPr>
              <w:t>Борзнянський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м. </w:t>
            </w:r>
            <w:proofErr w:type="spellStart"/>
            <w:r w:rsidRPr="00204D2F">
              <w:rPr>
                <w:rFonts w:ascii="Times New Roman" w:hAnsi="Times New Roman" w:cs="Times New Roman"/>
                <w:sz w:val="24"/>
                <w:szCs w:val="24"/>
              </w:rPr>
              <w:t>Борзна</w:t>
            </w:r>
            <w:proofErr w:type="spellEnd"/>
            <w:r w:rsidRPr="00204D2F">
              <w:rPr>
                <w:rFonts w:ascii="Times New Roman" w:hAnsi="Times New Roman" w:cs="Times New Roman"/>
                <w:sz w:val="24"/>
                <w:szCs w:val="24"/>
              </w:rPr>
              <w:t>, вул. Білозерська, 10 А</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(04653) 2-10-30</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ВОГ № 12 Новгород-Сіверський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м. Новгород-Сіверський, вул. Соборна, 3</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(04658) 3-16-89</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12 </w:t>
            </w:r>
            <w:proofErr w:type="spellStart"/>
            <w:r w:rsidRPr="00204D2F">
              <w:rPr>
                <w:rFonts w:ascii="Times New Roman" w:hAnsi="Times New Roman" w:cs="Times New Roman"/>
                <w:sz w:val="24"/>
                <w:szCs w:val="24"/>
              </w:rPr>
              <w:t>Коропський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с-ще Короп, вул. Івана </w:t>
            </w:r>
            <w:proofErr w:type="spellStart"/>
            <w:r w:rsidRPr="00204D2F">
              <w:rPr>
                <w:rFonts w:ascii="Times New Roman" w:hAnsi="Times New Roman" w:cs="Times New Roman"/>
                <w:sz w:val="24"/>
                <w:szCs w:val="24"/>
              </w:rPr>
              <w:t>Табірци</w:t>
            </w:r>
            <w:proofErr w:type="spellEnd"/>
            <w:r w:rsidRPr="00204D2F">
              <w:rPr>
                <w:rFonts w:ascii="Times New Roman" w:hAnsi="Times New Roman" w:cs="Times New Roman"/>
                <w:sz w:val="24"/>
                <w:szCs w:val="24"/>
              </w:rPr>
              <w:t>, 9</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(04656) 2-76-56</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12 </w:t>
            </w:r>
            <w:proofErr w:type="spellStart"/>
            <w:r w:rsidRPr="00204D2F">
              <w:rPr>
                <w:rFonts w:ascii="Times New Roman" w:hAnsi="Times New Roman" w:cs="Times New Roman"/>
                <w:sz w:val="24"/>
                <w:szCs w:val="24"/>
              </w:rPr>
              <w:t>Семенівський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м. </w:t>
            </w:r>
            <w:proofErr w:type="spellStart"/>
            <w:r w:rsidRPr="00204D2F">
              <w:rPr>
                <w:rFonts w:ascii="Times New Roman" w:hAnsi="Times New Roman" w:cs="Times New Roman"/>
                <w:sz w:val="24"/>
                <w:szCs w:val="24"/>
              </w:rPr>
              <w:t>Семенівка</w:t>
            </w:r>
            <w:proofErr w:type="spellEnd"/>
            <w:r w:rsidRPr="00204D2F">
              <w:rPr>
                <w:rFonts w:ascii="Times New Roman" w:hAnsi="Times New Roman" w:cs="Times New Roman"/>
                <w:sz w:val="24"/>
                <w:szCs w:val="24"/>
              </w:rPr>
              <w:t>, вул. Сонячна, 12</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 (04659) 2-13-66</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Виконавчі органи сільських, селищних,</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bCs/>
                <w:sz w:val="24"/>
                <w:szCs w:val="24"/>
              </w:rPr>
              <w:t>міських рад, Центри надання    адміністративних послуг Чернігівської області. Чернігівської області</w:t>
            </w:r>
          </w:p>
        </w:tc>
      </w:tr>
      <w:tr w:rsidR="00204D2F" w:rsidRPr="00204D2F" w:rsidTr="008242E9">
        <w:tc>
          <w:tcPr>
            <w:tcW w:w="507"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2</w:t>
            </w:r>
          </w:p>
        </w:tc>
        <w:tc>
          <w:tcPr>
            <w:tcW w:w="2789"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Інформація щодо режиму роботи</w:t>
            </w:r>
          </w:p>
        </w:tc>
        <w:tc>
          <w:tcPr>
            <w:tcW w:w="6514"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Графік:</w:t>
            </w:r>
          </w:p>
          <w:p w:rsidR="00204D2F" w:rsidRPr="00204D2F" w:rsidRDefault="00204D2F" w:rsidP="00204D2F">
            <w:pPr>
              <w:spacing w:after="0" w:line="240" w:lineRule="auto"/>
              <w:rPr>
                <w:rFonts w:ascii="Times New Roman" w:hAnsi="Times New Roman" w:cs="Times New Roman"/>
                <w:sz w:val="24"/>
                <w:szCs w:val="24"/>
              </w:rPr>
            </w:pPr>
            <w:proofErr w:type="spellStart"/>
            <w:r w:rsidRPr="00204D2F">
              <w:rPr>
                <w:rFonts w:ascii="Times New Roman" w:hAnsi="Times New Roman" w:cs="Times New Roman"/>
                <w:sz w:val="24"/>
                <w:szCs w:val="24"/>
                <w:lang w:val="ru-RU"/>
              </w:rPr>
              <w:t>понеділок</w:t>
            </w:r>
            <w:proofErr w:type="spellEnd"/>
            <w:r w:rsidRPr="00204D2F">
              <w:rPr>
                <w:rFonts w:ascii="Times New Roman" w:hAnsi="Times New Roman" w:cs="Times New Roman"/>
                <w:sz w:val="24"/>
                <w:szCs w:val="24"/>
                <w:lang w:val="ru-RU"/>
              </w:rPr>
              <w:t xml:space="preserve"> –</w:t>
            </w:r>
            <w:r w:rsidRPr="00204D2F">
              <w:rPr>
                <w:rFonts w:ascii="Times New Roman" w:hAnsi="Times New Roman" w:cs="Times New Roman"/>
                <w:sz w:val="24"/>
                <w:szCs w:val="24"/>
              </w:rPr>
              <w:t xml:space="preserve"> </w:t>
            </w:r>
            <w:r w:rsidRPr="00204D2F">
              <w:rPr>
                <w:rFonts w:ascii="Times New Roman" w:hAnsi="Times New Roman" w:cs="Times New Roman"/>
                <w:sz w:val="24"/>
                <w:szCs w:val="24"/>
                <w:lang w:val="ru-RU"/>
              </w:rPr>
              <w:t>п’</w:t>
            </w:r>
            <w:proofErr w:type="spellStart"/>
            <w:r w:rsidRPr="00204D2F">
              <w:rPr>
                <w:rFonts w:ascii="Times New Roman" w:hAnsi="Times New Roman" w:cs="Times New Roman"/>
                <w:sz w:val="24"/>
                <w:szCs w:val="24"/>
              </w:rPr>
              <w:t>ятниця</w:t>
            </w:r>
            <w:proofErr w:type="spellEnd"/>
            <w:r w:rsidRPr="00204D2F">
              <w:rPr>
                <w:rFonts w:ascii="Times New Roman" w:hAnsi="Times New Roman" w:cs="Times New Roman"/>
                <w:sz w:val="24"/>
                <w:szCs w:val="24"/>
                <w:lang w:val="ru-RU"/>
              </w:rPr>
              <w:t xml:space="preserve"> з 8:00 до 1</w:t>
            </w:r>
            <w:r w:rsidRPr="00204D2F">
              <w:rPr>
                <w:rFonts w:ascii="Times New Roman" w:hAnsi="Times New Roman" w:cs="Times New Roman"/>
                <w:sz w:val="24"/>
                <w:szCs w:val="24"/>
              </w:rPr>
              <w:t>7</w:t>
            </w:r>
            <w:r w:rsidRPr="00204D2F">
              <w:rPr>
                <w:rFonts w:ascii="Times New Roman" w:hAnsi="Times New Roman" w:cs="Times New Roman"/>
                <w:sz w:val="24"/>
                <w:szCs w:val="24"/>
                <w:lang w:val="ru-RU"/>
              </w:rPr>
              <w:t>:00:</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3 </w:t>
            </w:r>
            <w:proofErr w:type="spellStart"/>
            <w:r w:rsidRPr="00204D2F">
              <w:rPr>
                <w:rFonts w:ascii="Times New Roman" w:hAnsi="Times New Roman" w:cs="Times New Roman"/>
                <w:sz w:val="24"/>
                <w:szCs w:val="24"/>
              </w:rPr>
              <w:t>Ріпкинський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4 </w:t>
            </w:r>
            <w:proofErr w:type="spellStart"/>
            <w:r w:rsidRPr="00204D2F">
              <w:rPr>
                <w:rFonts w:ascii="Times New Roman" w:hAnsi="Times New Roman" w:cs="Times New Roman"/>
                <w:sz w:val="24"/>
                <w:szCs w:val="24"/>
              </w:rPr>
              <w:t>Куликівський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6 </w:t>
            </w:r>
            <w:proofErr w:type="spellStart"/>
            <w:r w:rsidRPr="00204D2F">
              <w:rPr>
                <w:rFonts w:ascii="Times New Roman" w:hAnsi="Times New Roman" w:cs="Times New Roman"/>
                <w:sz w:val="24"/>
                <w:szCs w:val="24"/>
              </w:rPr>
              <w:t>Сосницький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7 </w:t>
            </w:r>
            <w:proofErr w:type="spellStart"/>
            <w:r w:rsidRPr="00204D2F">
              <w:rPr>
                <w:rFonts w:ascii="Times New Roman" w:hAnsi="Times New Roman" w:cs="Times New Roman"/>
                <w:sz w:val="24"/>
                <w:szCs w:val="24"/>
              </w:rPr>
              <w:t>Варвинський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ВОГ № 8 Ічнянський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8 </w:t>
            </w:r>
            <w:proofErr w:type="spellStart"/>
            <w:r w:rsidRPr="00204D2F">
              <w:rPr>
                <w:rFonts w:ascii="Times New Roman" w:hAnsi="Times New Roman" w:cs="Times New Roman"/>
                <w:sz w:val="24"/>
                <w:szCs w:val="24"/>
              </w:rPr>
              <w:t>Срібнянський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8 </w:t>
            </w:r>
            <w:proofErr w:type="spellStart"/>
            <w:r w:rsidRPr="00204D2F">
              <w:rPr>
                <w:rFonts w:ascii="Times New Roman" w:hAnsi="Times New Roman" w:cs="Times New Roman"/>
                <w:sz w:val="24"/>
                <w:szCs w:val="24"/>
              </w:rPr>
              <w:t>Талалаївський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10 </w:t>
            </w:r>
            <w:proofErr w:type="spellStart"/>
            <w:r w:rsidRPr="00204D2F">
              <w:rPr>
                <w:rFonts w:ascii="Times New Roman" w:hAnsi="Times New Roman" w:cs="Times New Roman"/>
                <w:sz w:val="24"/>
                <w:szCs w:val="24"/>
              </w:rPr>
              <w:t>Носівський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10 </w:t>
            </w:r>
            <w:proofErr w:type="spellStart"/>
            <w:r w:rsidRPr="00204D2F">
              <w:rPr>
                <w:rFonts w:ascii="Times New Roman" w:hAnsi="Times New Roman" w:cs="Times New Roman"/>
                <w:sz w:val="24"/>
                <w:szCs w:val="24"/>
              </w:rPr>
              <w:t>Бобровицький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11 </w:t>
            </w:r>
            <w:proofErr w:type="spellStart"/>
            <w:r w:rsidRPr="00204D2F">
              <w:rPr>
                <w:rFonts w:ascii="Times New Roman" w:hAnsi="Times New Roman" w:cs="Times New Roman"/>
                <w:sz w:val="24"/>
                <w:szCs w:val="24"/>
              </w:rPr>
              <w:t>Борзнянський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12 </w:t>
            </w:r>
            <w:proofErr w:type="spellStart"/>
            <w:r w:rsidRPr="00204D2F">
              <w:rPr>
                <w:rFonts w:ascii="Times New Roman" w:hAnsi="Times New Roman" w:cs="Times New Roman"/>
                <w:sz w:val="24"/>
                <w:szCs w:val="24"/>
              </w:rPr>
              <w:t>Семенівський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Графік:</w:t>
            </w:r>
          </w:p>
          <w:p w:rsidR="00204D2F" w:rsidRPr="00204D2F" w:rsidRDefault="00204D2F" w:rsidP="00204D2F">
            <w:pPr>
              <w:spacing w:after="0" w:line="240" w:lineRule="auto"/>
              <w:rPr>
                <w:rFonts w:ascii="Times New Roman" w:hAnsi="Times New Roman" w:cs="Times New Roman"/>
                <w:sz w:val="24"/>
                <w:szCs w:val="24"/>
              </w:rPr>
            </w:pPr>
            <w:proofErr w:type="spellStart"/>
            <w:r w:rsidRPr="00204D2F">
              <w:rPr>
                <w:rFonts w:ascii="Times New Roman" w:hAnsi="Times New Roman" w:cs="Times New Roman"/>
                <w:sz w:val="24"/>
                <w:szCs w:val="24"/>
                <w:lang w:val="ru-RU"/>
              </w:rPr>
              <w:t>понеділок</w:t>
            </w:r>
            <w:proofErr w:type="spellEnd"/>
            <w:r w:rsidRPr="00204D2F">
              <w:rPr>
                <w:rFonts w:ascii="Times New Roman" w:hAnsi="Times New Roman" w:cs="Times New Roman"/>
                <w:sz w:val="24"/>
                <w:szCs w:val="24"/>
                <w:lang w:val="ru-RU"/>
              </w:rPr>
              <w:t xml:space="preserve"> –</w:t>
            </w:r>
            <w:r w:rsidRPr="00204D2F">
              <w:rPr>
                <w:rFonts w:ascii="Times New Roman" w:hAnsi="Times New Roman" w:cs="Times New Roman"/>
                <w:sz w:val="24"/>
                <w:szCs w:val="24"/>
              </w:rPr>
              <w:t xml:space="preserve"> </w:t>
            </w:r>
            <w:r w:rsidRPr="00204D2F">
              <w:rPr>
                <w:rFonts w:ascii="Times New Roman" w:hAnsi="Times New Roman" w:cs="Times New Roman"/>
                <w:sz w:val="24"/>
                <w:szCs w:val="24"/>
                <w:lang w:val="ru-RU"/>
              </w:rPr>
              <w:t>п’</w:t>
            </w:r>
            <w:proofErr w:type="spellStart"/>
            <w:r w:rsidRPr="00204D2F">
              <w:rPr>
                <w:rFonts w:ascii="Times New Roman" w:hAnsi="Times New Roman" w:cs="Times New Roman"/>
                <w:sz w:val="24"/>
                <w:szCs w:val="24"/>
              </w:rPr>
              <w:t>ятниця</w:t>
            </w:r>
            <w:proofErr w:type="spellEnd"/>
            <w:r w:rsidRPr="00204D2F">
              <w:rPr>
                <w:rFonts w:ascii="Times New Roman" w:hAnsi="Times New Roman" w:cs="Times New Roman"/>
                <w:sz w:val="24"/>
                <w:szCs w:val="24"/>
                <w:lang w:val="ru-RU"/>
              </w:rPr>
              <w:t xml:space="preserve"> з 8:00 до 18:00:</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ВОГ № 1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ВОГ № 2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3 </w:t>
            </w:r>
            <w:proofErr w:type="spellStart"/>
            <w:r w:rsidRPr="00204D2F">
              <w:rPr>
                <w:rFonts w:ascii="Times New Roman" w:hAnsi="Times New Roman" w:cs="Times New Roman"/>
                <w:sz w:val="24"/>
                <w:szCs w:val="24"/>
              </w:rPr>
              <w:t>Городнянський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4 </w:t>
            </w:r>
            <w:proofErr w:type="spellStart"/>
            <w:r w:rsidRPr="00204D2F">
              <w:rPr>
                <w:rFonts w:ascii="Times New Roman" w:hAnsi="Times New Roman" w:cs="Times New Roman"/>
                <w:sz w:val="24"/>
                <w:szCs w:val="24"/>
              </w:rPr>
              <w:t>Козелецький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5 </w:t>
            </w:r>
            <w:proofErr w:type="spellStart"/>
            <w:r w:rsidRPr="00204D2F">
              <w:rPr>
                <w:rFonts w:ascii="Times New Roman" w:hAnsi="Times New Roman" w:cs="Times New Roman"/>
                <w:sz w:val="24"/>
                <w:szCs w:val="24"/>
              </w:rPr>
              <w:t>Корюківський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5 </w:t>
            </w:r>
            <w:proofErr w:type="spellStart"/>
            <w:r w:rsidRPr="00204D2F">
              <w:rPr>
                <w:rFonts w:ascii="Times New Roman" w:hAnsi="Times New Roman" w:cs="Times New Roman"/>
                <w:sz w:val="24"/>
                <w:szCs w:val="24"/>
              </w:rPr>
              <w:t>Сновський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ВОГ № 6 Менський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ВОГ № 7 Прилуцький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ВОГ № 9 Ніжинський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ВОГ № 11 Бахмацький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ВОГ № 12 Новгород-Сіверський СЦ</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ВОГ № 12 </w:t>
            </w:r>
            <w:proofErr w:type="spellStart"/>
            <w:r w:rsidRPr="00204D2F">
              <w:rPr>
                <w:rFonts w:ascii="Times New Roman" w:hAnsi="Times New Roman" w:cs="Times New Roman"/>
                <w:sz w:val="24"/>
                <w:szCs w:val="24"/>
              </w:rPr>
              <w:t>Коропський</w:t>
            </w:r>
            <w:proofErr w:type="spellEnd"/>
            <w:r w:rsidRPr="00204D2F">
              <w:rPr>
                <w:rFonts w:ascii="Times New Roman" w:hAnsi="Times New Roman" w:cs="Times New Roman"/>
                <w:sz w:val="24"/>
                <w:szCs w:val="24"/>
              </w:rPr>
              <w:t xml:space="preserve"> СЦ</w:t>
            </w:r>
          </w:p>
          <w:p w:rsidR="00204D2F" w:rsidRPr="00204D2F" w:rsidRDefault="00204D2F" w:rsidP="00204D2F">
            <w:pPr>
              <w:spacing w:after="0" w:line="240" w:lineRule="auto"/>
              <w:rPr>
                <w:rFonts w:ascii="Times New Roman" w:hAnsi="Times New Roman" w:cs="Times New Roman"/>
                <w:sz w:val="24"/>
                <w:szCs w:val="24"/>
              </w:rPr>
            </w:pP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Графік: </w:t>
            </w:r>
            <w:r w:rsidRPr="00204D2F">
              <w:rPr>
                <w:rFonts w:ascii="Times New Roman" w:hAnsi="Times New Roman" w:cs="Times New Roman"/>
                <w:bCs/>
                <w:sz w:val="24"/>
                <w:szCs w:val="24"/>
              </w:rPr>
              <w:t>згідно з режимом роботи</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bCs/>
                <w:sz w:val="24"/>
                <w:szCs w:val="24"/>
              </w:rPr>
              <w:t>Виконавчих органів сіл</w:t>
            </w:r>
            <w:bookmarkStart w:id="2" w:name="_GoBack2"/>
            <w:bookmarkEnd w:id="2"/>
            <w:r w:rsidRPr="00204D2F">
              <w:rPr>
                <w:rFonts w:ascii="Times New Roman" w:hAnsi="Times New Roman" w:cs="Times New Roman"/>
                <w:bCs/>
                <w:sz w:val="24"/>
                <w:szCs w:val="24"/>
              </w:rPr>
              <w:t>ьських, селищних, міських рад, Центрів надання адміністративних послуг Чернігівської області</w:t>
            </w:r>
          </w:p>
        </w:tc>
      </w:tr>
      <w:tr w:rsidR="00204D2F" w:rsidRPr="00204D2F" w:rsidTr="008242E9">
        <w:tc>
          <w:tcPr>
            <w:tcW w:w="507"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3</w:t>
            </w:r>
          </w:p>
        </w:tc>
        <w:tc>
          <w:tcPr>
            <w:tcW w:w="2789"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Телефон, адреса</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електронної пошти,</w:t>
            </w:r>
          </w:p>
          <w:p w:rsidR="00204D2F" w:rsidRPr="00204D2F" w:rsidRDefault="00204D2F" w:rsidP="00204D2F">
            <w:pPr>
              <w:spacing w:after="0" w:line="240" w:lineRule="auto"/>
              <w:rPr>
                <w:rFonts w:ascii="Times New Roman" w:hAnsi="Times New Roman" w:cs="Times New Roman"/>
                <w:sz w:val="24"/>
                <w:szCs w:val="24"/>
              </w:rPr>
            </w:pPr>
            <w:proofErr w:type="spellStart"/>
            <w:r w:rsidRPr="00204D2F">
              <w:rPr>
                <w:rFonts w:ascii="Times New Roman" w:hAnsi="Times New Roman" w:cs="Times New Roman"/>
                <w:sz w:val="24"/>
                <w:szCs w:val="24"/>
              </w:rPr>
              <w:t>вебсайт</w:t>
            </w:r>
            <w:proofErr w:type="spellEnd"/>
          </w:p>
        </w:tc>
        <w:tc>
          <w:tcPr>
            <w:tcW w:w="6514"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(0462) 67-48-08</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w:t>
            </w:r>
            <w:r w:rsidRPr="00204D2F">
              <w:rPr>
                <w:rFonts w:ascii="Times New Roman" w:hAnsi="Times New Roman" w:cs="Times New Roman"/>
                <w:sz w:val="24"/>
                <w:szCs w:val="24"/>
                <w:lang w:val="en-US"/>
              </w:rPr>
              <w:t>main</w:t>
            </w:r>
            <w:r w:rsidRPr="00204D2F">
              <w:rPr>
                <w:rFonts w:ascii="Times New Roman" w:hAnsi="Times New Roman" w:cs="Times New Roman"/>
                <w:sz w:val="24"/>
                <w:szCs w:val="24"/>
              </w:rPr>
              <w:t>@</w:t>
            </w:r>
            <w:proofErr w:type="spellStart"/>
            <w:r w:rsidRPr="00204D2F">
              <w:rPr>
                <w:rFonts w:ascii="Times New Roman" w:hAnsi="Times New Roman" w:cs="Times New Roman"/>
                <w:sz w:val="24"/>
                <w:szCs w:val="24"/>
                <w:lang w:val="en-US"/>
              </w:rPr>
              <w:t>cn</w:t>
            </w:r>
            <w:proofErr w:type="spellEnd"/>
            <w:r w:rsidRPr="00204D2F">
              <w:rPr>
                <w:rFonts w:ascii="Times New Roman" w:hAnsi="Times New Roman" w:cs="Times New Roman"/>
                <w:sz w:val="24"/>
                <w:szCs w:val="24"/>
              </w:rPr>
              <w:t>.</w:t>
            </w:r>
            <w:proofErr w:type="spellStart"/>
            <w:r w:rsidRPr="00204D2F">
              <w:rPr>
                <w:rFonts w:ascii="Times New Roman" w:hAnsi="Times New Roman" w:cs="Times New Roman"/>
                <w:sz w:val="24"/>
                <w:szCs w:val="24"/>
                <w:lang w:val="en-US"/>
              </w:rPr>
              <w:t>pfu</w:t>
            </w:r>
            <w:proofErr w:type="spellEnd"/>
            <w:r w:rsidRPr="00204D2F">
              <w:rPr>
                <w:rFonts w:ascii="Times New Roman" w:hAnsi="Times New Roman" w:cs="Times New Roman"/>
                <w:sz w:val="24"/>
                <w:szCs w:val="24"/>
              </w:rPr>
              <w:t>.</w:t>
            </w:r>
            <w:proofErr w:type="spellStart"/>
            <w:r w:rsidRPr="00204D2F">
              <w:rPr>
                <w:rFonts w:ascii="Times New Roman" w:hAnsi="Times New Roman" w:cs="Times New Roman"/>
                <w:sz w:val="24"/>
                <w:szCs w:val="24"/>
                <w:lang w:val="en-US"/>
              </w:rPr>
              <w:t>gov</w:t>
            </w:r>
            <w:proofErr w:type="spellEnd"/>
            <w:r w:rsidRPr="00204D2F">
              <w:rPr>
                <w:rFonts w:ascii="Times New Roman" w:hAnsi="Times New Roman" w:cs="Times New Roman"/>
                <w:sz w:val="24"/>
                <w:szCs w:val="24"/>
              </w:rPr>
              <w:t>.</w:t>
            </w:r>
            <w:proofErr w:type="spellStart"/>
            <w:r w:rsidRPr="00204D2F">
              <w:rPr>
                <w:rFonts w:ascii="Times New Roman" w:hAnsi="Times New Roman" w:cs="Times New Roman"/>
                <w:sz w:val="24"/>
                <w:szCs w:val="24"/>
                <w:lang w:val="en-US"/>
              </w:rPr>
              <w:t>ua</w:t>
            </w:r>
            <w:proofErr w:type="spellEnd"/>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w:t>
            </w:r>
            <w:r w:rsidRPr="00204D2F">
              <w:rPr>
                <w:rFonts w:ascii="Times New Roman" w:hAnsi="Times New Roman" w:cs="Times New Roman"/>
                <w:sz w:val="24"/>
                <w:szCs w:val="24"/>
                <w:lang w:val="en-US"/>
              </w:rPr>
              <w:t>www</w:t>
            </w:r>
            <w:r w:rsidRPr="00204D2F">
              <w:rPr>
                <w:rFonts w:ascii="Times New Roman" w:hAnsi="Times New Roman" w:cs="Times New Roman"/>
                <w:sz w:val="24"/>
                <w:szCs w:val="24"/>
              </w:rPr>
              <w:t>.</w:t>
            </w:r>
            <w:proofErr w:type="spellStart"/>
            <w:r w:rsidRPr="00204D2F">
              <w:rPr>
                <w:rFonts w:ascii="Times New Roman" w:hAnsi="Times New Roman" w:cs="Times New Roman"/>
                <w:sz w:val="24"/>
                <w:szCs w:val="24"/>
                <w:lang w:val="en-US"/>
              </w:rPr>
              <w:t>pfu</w:t>
            </w:r>
            <w:proofErr w:type="spellEnd"/>
            <w:r w:rsidRPr="00204D2F">
              <w:rPr>
                <w:rFonts w:ascii="Times New Roman" w:hAnsi="Times New Roman" w:cs="Times New Roman"/>
                <w:sz w:val="24"/>
                <w:szCs w:val="24"/>
              </w:rPr>
              <w:t>-</w:t>
            </w:r>
            <w:proofErr w:type="spellStart"/>
            <w:r w:rsidRPr="00204D2F">
              <w:rPr>
                <w:rFonts w:ascii="Times New Roman" w:hAnsi="Times New Roman" w:cs="Times New Roman"/>
                <w:sz w:val="24"/>
                <w:szCs w:val="24"/>
                <w:lang w:val="en-US"/>
              </w:rPr>
              <w:t>gov</w:t>
            </w:r>
            <w:proofErr w:type="spellEnd"/>
            <w:r w:rsidRPr="00204D2F">
              <w:rPr>
                <w:rFonts w:ascii="Times New Roman" w:hAnsi="Times New Roman" w:cs="Times New Roman"/>
                <w:sz w:val="24"/>
                <w:szCs w:val="24"/>
              </w:rPr>
              <w:t>.</w:t>
            </w:r>
            <w:proofErr w:type="spellStart"/>
            <w:r w:rsidRPr="00204D2F">
              <w:rPr>
                <w:rFonts w:ascii="Times New Roman" w:hAnsi="Times New Roman" w:cs="Times New Roman"/>
                <w:sz w:val="24"/>
                <w:szCs w:val="24"/>
                <w:lang w:val="en-US"/>
              </w:rPr>
              <w:t>ua</w:t>
            </w:r>
            <w:proofErr w:type="spellEnd"/>
            <w:r w:rsidRPr="00204D2F">
              <w:rPr>
                <w:rFonts w:ascii="Times New Roman" w:hAnsi="Times New Roman" w:cs="Times New Roman"/>
                <w:sz w:val="24"/>
                <w:szCs w:val="24"/>
              </w:rPr>
              <w:t>/</w:t>
            </w:r>
            <w:proofErr w:type="spellStart"/>
            <w:r w:rsidRPr="00204D2F">
              <w:rPr>
                <w:rFonts w:ascii="Times New Roman" w:hAnsi="Times New Roman" w:cs="Times New Roman"/>
                <w:sz w:val="24"/>
                <w:szCs w:val="24"/>
                <w:lang w:val="en-US"/>
              </w:rPr>
              <w:t>cn</w:t>
            </w:r>
            <w:proofErr w:type="spellEnd"/>
            <w:r w:rsidRPr="00204D2F">
              <w:rPr>
                <w:rFonts w:ascii="Times New Roman" w:hAnsi="Times New Roman" w:cs="Times New Roman"/>
                <w:sz w:val="24"/>
                <w:szCs w:val="24"/>
              </w:rPr>
              <w:t>/</w:t>
            </w:r>
          </w:p>
          <w:p w:rsidR="00204D2F" w:rsidRPr="00204D2F" w:rsidRDefault="00204D2F" w:rsidP="00204D2F">
            <w:pPr>
              <w:spacing w:after="0" w:line="240" w:lineRule="auto"/>
              <w:rPr>
                <w:rFonts w:ascii="Times New Roman" w:hAnsi="Times New Roman" w:cs="Times New Roman"/>
                <w:sz w:val="24"/>
                <w:szCs w:val="24"/>
              </w:rPr>
            </w:pPr>
          </w:p>
        </w:tc>
      </w:tr>
      <w:tr w:rsidR="00204D2F" w:rsidRPr="00204D2F" w:rsidTr="008242E9">
        <w:tc>
          <w:tcPr>
            <w:tcW w:w="9810" w:type="dxa"/>
            <w:gridSpan w:val="3"/>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b/>
                <w:sz w:val="24"/>
                <w:szCs w:val="24"/>
              </w:rPr>
              <w:t>Нормативні акти, якими регламентується надання послуги</w:t>
            </w:r>
          </w:p>
        </w:tc>
      </w:tr>
      <w:tr w:rsidR="00204D2F" w:rsidRPr="00204D2F" w:rsidTr="008242E9">
        <w:tc>
          <w:tcPr>
            <w:tcW w:w="507"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4</w:t>
            </w:r>
          </w:p>
        </w:tc>
        <w:tc>
          <w:tcPr>
            <w:tcW w:w="2789"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Закони України</w:t>
            </w:r>
          </w:p>
        </w:tc>
        <w:tc>
          <w:tcPr>
            <w:tcW w:w="6514"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Закон України “Про забезпечення прав і свобод</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внутрішньо переміщених осіб”;</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Закон України “Про адміністративну процедуру”.</w:t>
            </w:r>
          </w:p>
        </w:tc>
      </w:tr>
      <w:tr w:rsidR="00204D2F" w:rsidRPr="00204D2F" w:rsidTr="008242E9">
        <w:tc>
          <w:tcPr>
            <w:tcW w:w="507"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5</w:t>
            </w:r>
          </w:p>
        </w:tc>
        <w:tc>
          <w:tcPr>
            <w:tcW w:w="2789"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Акти Кабінету Міністрів України</w:t>
            </w:r>
          </w:p>
        </w:tc>
        <w:tc>
          <w:tcPr>
            <w:tcW w:w="6514"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Порядок надання допомоги на проживання внутрішньо переміщеним особам, затверджений постановою Кабінету Міністрів України від 20 березня 2022 року № 332 (в редакції постанови Кабінету Міністрів України від 11 липня 2023 року № 709) (далі – Порядок № 332);</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постанова Кабінету Міністрів України від 11 липня 2023 року № 709 “Деякі питання підтримки внутрішньо переміщених осіб”;</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Порядок оформлення і видачі довідки про взяття на облік внутрішньо переміщеної особи, затверджений постановою Кабінету Міністрів України від 01 жовтня 2014 року № 509;</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Порядок створення, ведення та доступу до відомостей Єдиної інформаційної бази даних про внутрішньо переміщених осіб, затверджений постановою Кабінету Міністрів України від 22 вересня 2016 року № 646;</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Порядок обчислення середньомісячного сукупного доходу сім’ї (домогосподарства) для усіх видів державної соціальної допомоги, затверджений постановою Кабінету Міністрів України від 22 липня 2020 року № 632 “Деякі питання виплати державної соціальної допомоги”;</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постанова Кабінету Міністрів України від 25 червня 2025 року № 765 “Деякі питання призначення та виплати державних соціальних допомог, соціальних стипендій органами Пенсійного фонду України”;</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постанова Кабінету Міністрів України від 08 вересня 2016 року № 606 “Деякі питання електронної взаємодії електронних інформаційних ресурсів”.</w:t>
            </w:r>
          </w:p>
        </w:tc>
      </w:tr>
      <w:tr w:rsidR="00204D2F" w:rsidRPr="00204D2F" w:rsidTr="008242E9">
        <w:tc>
          <w:tcPr>
            <w:tcW w:w="507"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6</w:t>
            </w:r>
          </w:p>
        </w:tc>
        <w:tc>
          <w:tcPr>
            <w:tcW w:w="2789"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Акти центральних органів виконавчої влади</w:t>
            </w:r>
          </w:p>
        </w:tc>
        <w:tc>
          <w:tcPr>
            <w:tcW w:w="6514"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Положення про організацію прийому та обслуговування осіб, які звертаються до органів Пенсійного фонду України, затверджене постановою</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правління Пенсійного фонду України від 30 липня 2015 року № 13-1, зареєстроване в Міністерстві юстиції України 18 серпня 2015 року за                                № 991/27436;</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Перелік територій, на яких ведуться (велися)  бойові дії або тимчасово окупованих Російською Федерацією, затверджений наказом Міністерства розвитку громад та територій України від 28 лютого 2025 року № 376, зареєстрований в Міністерстві юстиції України 11 березня 2025 року за № 380/43786 (далі – Перелік територій).</w:t>
            </w:r>
          </w:p>
        </w:tc>
      </w:tr>
      <w:tr w:rsidR="00204D2F" w:rsidRPr="00204D2F" w:rsidTr="008242E9">
        <w:tc>
          <w:tcPr>
            <w:tcW w:w="9810" w:type="dxa"/>
            <w:gridSpan w:val="3"/>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b/>
                <w:sz w:val="24"/>
                <w:szCs w:val="24"/>
              </w:rPr>
              <w:t xml:space="preserve"> Умови отримання послуги</w:t>
            </w:r>
          </w:p>
        </w:tc>
      </w:tr>
      <w:tr w:rsidR="00204D2F" w:rsidRPr="00204D2F" w:rsidTr="008242E9">
        <w:tc>
          <w:tcPr>
            <w:tcW w:w="507"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7</w:t>
            </w:r>
          </w:p>
        </w:tc>
        <w:tc>
          <w:tcPr>
            <w:tcW w:w="2789"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Особи, які мають право на отримання послуги</w:t>
            </w:r>
          </w:p>
        </w:tc>
        <w:tc>
          <w:tcPr>
            <w:tcW w:w="6514"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Внутрішньо переміщені особи (один з членів сім’ї (далі – уповноважена особа) – на кожного члена сім’ї (далі – отримувач), відомості про якого включено до Єдиної інформаційної бази даних про внутрішньо переміщених осіб;</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діти, які навчаються за денною або дуальною формою здобуття освіти в закладах професійної, фахової </w:t>
            </w:r>
            <w:proofErr w:type="spellStart"/>
            <w:r w:rsidRPr="00204D2F">
              <w:rPr>
                <w:rFonts w:ascii="Times New Roman" w:hAnsi="Times New Roman" w:cs="Times New Roman"/>
                <w:sz w:val="24"/>
                <w:szCs w:val="24"/>
              </w:rPr>
              <w:t>передвищої</w:t>
            </w:r>
            <w:proofErr w:type="spellEnd"/>
            <w:r w:rsidRPr="00204D2F">
              <w:rPr>
                <w:rFonts w:ascii="Times New Roman" w:hAnsi="Times New Roman" w:cs="Times New Roman"/>
                <w:sz w:val="24"/>
                <w:szCs w:val="24"/>
              </w:rPr>
              <w:t>, вищої освіти, мають право звернутися за призначенням допомоги особисто, якщо вони мають фактичне місце проживання (перебування) інше, ніж в уповноваженої особи);</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неповнолітня дитина (якщо вона не входить до складу сім’ї, якій вже виплачується допомога);</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одинока особа;</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особа, призвана на військову службу під час мобілізації, на особливий період відповідно до Закону України “Про мобілізаційну підготовку та мобілізацію”, а також працівники правоохоронних органів, військовослужбовці і працівники Збройних Сил, Національної гвардії, СБУ, Служби зовнішньої розвідки, </w:t>
            </w:r>
            <w:proofErr w:type="spellStart"/>
            <w:r w:rsidRPr="00204D2F">
              <w:rPr>
                <w:rFonts w:ascii="Times New Roman" w:hAnsi="Times New Roman" w:cs="Times New Roman"/>
                <w:sz w:val="24"/>
                <w:szCs w:val="24"/>
              </w:rPr>
              <w:t>Держприкордонслужби</w:t>
            </w:r>
            <w:proofErr w:type="spellEnd"/>
            <w:r w:rsidRPr="00204D2F">
              <w:rPr>
                <w:rFonts w:ascii="Times New Roman" w:hAnsi="Times New Roman" w:cs="Times New Roman"/>
                <w:sz w:val="24"/>
                <w:szCs w:val="24"/>
              </w:rPr>
              <w:t xml:space="preserve">,  </w:t>
            </w:r>
            <w:proofErr w:type="spellStart"/>
            <w:r w:rsidRPr="00204D2F">
              <w:rPr>
                <w:rFonts w:ascii="Times New Roman" w:hAnsi="Times New Roman" w:cs="Times New Roman"/>
                <w:sz w:val="24"/>
                <w:szCs w:val="24"/>
              </w:rPr>
              <w:t>Держспецтрансслужби</w:t>
            </w:r>
            <w:proofErr w:type="spellEnd"/>
            <w:r w:rsidRPr="00204D2F">
              <w:rPr>
                <w:rFonts w:ascii="Times New Roman" w:hAnsi="Times New Roman" w:cs="Times New Roman"/>
                <w:sz w:val="24"/>
                <w:szCs w:val="24"/>
              </w:rPr>
              <w:t xml:space="preserve">, МВС, Національної поліції, особи рядового і начальницького складу ДСНС, Управління державної охорони, </w:t>
            </w:r>
            <w:proofErr w:type="spellStart"/>
            <w:r w:rsidRPr="00204D2F">
              <w:rPr>
                <w:rFonts w:ascii="Times New Roman" w:hAnsi="Times New Roman" w:cs="Times New Roman"/>
                <w:sz w:val="24"/>
                <w:szCs w:val="24"/>
              </w:rPr>
              <w:t>Держспецзв’язку</w:t>
            </w:r>
            <w:proofErr w:type="spellEnd"/>
            <w:r w:rsidRPr="00204D2F">
              <w:rPr>
                <w:rFonts w:ascii="Times New Roman" w:hAnsi="Times New Roman" w:cs="Times New Roman"/>
                <w:sz w:val="24"/>
                <w:szCs w:val="24"/>
              </w:rPr>
              <w:t>, військових формувань, утворених відповідно до закону, а також особа, яка проходить військову службу за контрактом на період лікування та проходження реабілітації внаслідок поранень та/або травм, отриманих під час безпосередньої участі у бойових діях:</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які перемістилися (повторно перемістилися) з 01 січня 2022 року з територій, включених до Переліку територій, щодо яких не визначено дати завершення бойових дій (припинення можливості бойових дій) або тимчасової окупації, у яких житлове приміщення знищене або пошкоджене (до ступеня непридатного для проживання);</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особа, яка отримувала допомогу до 01 вересня 2023 року та втратила право / відмовилася від неї,          – у разі її переміщення з території, на якій оголошена обов’язкова евакуація після 01 серпня 2023 року;</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один з батьків, інший законний представник дитини, яка отримувала допомогу та/або втратила право на її отримання;</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законний представник (для недієздатних або обмежено дієздатних осіб, а також дітей, яким призначено опікуна або піклувальника);</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уповноважена особа органу опіки та піклування (для осіб, яким не призначено опікуна чи піклувальника або втрачено з ним зв’язок під час надзвичайного або воєнного стану в Україні або окремих її місцевостях);</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особа, яка представляє інтереси дитини (переміщеної без супроводження законного представника) та перебуває з дитиною у сімейних, родинних відносинах (баба, дід, прабаба, прадід, повнолітні брат, сестра, тітка, дядько, вітчим, мачуха);</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особа, яку батьки або інші законні представники уповноважили супроводжувати дитину;</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особа, до сім’ї якої тимчасово влаштовано дитину, яка залишилися без батьківського піклування.</w:t>
            </w:r>
          </w:p>
        </w:tc>
      </w:tr>
      <w:tr w:rsidR="00204D2F" w:rsidRPr="00204D2F" w:rsidTr="008242E9">
        <w:tc>
          <w:tcPr>
            <w:tcW w:w="507"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8</w:t>
            </w:r>
          </w:p>
        </w:tc>
        <w:tc>
          <w:tcPr>
            <w:tcW w:w="2789"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Підстава для отримання послуги</w:t>
            </w:r>
          </w:p>
        </w:tc>
        <w:tc>
          <w:tcPr>
            <w:tcW w:w="6514"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Звернення до суб’єкта надання адміністративної послуги / виконавчого органу сільської, селищної, міської, районної у місті (у разі утворення) ради / центрів надання адміністративних послуг.</w:t>
            </w:r>
          </w:p>
        </w:tc>
      </w:tr>
      <w:tr w:rsidR="00204D2F" w:rsidRPr="00204D2F" w:rsidTr="008242E9">
        <w:tc>
          <w:tcPr>
            <w:tcW w:w="507"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9</w:t>
            </w:r>
          </w:p>
        </w:tc>
        <w:tc>
          <w:tcPr>
            <w:tcW w:w="2789"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Перелік необхідних документів</w:t>
            </w:r>
          </w:p>
        </w:tc>
        <w:tc>
          <w:tcPr>
            <w:tcW w:w="6514"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Уповноважена особа, </w:t>
            </w:r>
            <w:proofErr w:type="spellStart"/>
            <w:r w:rsidRPr="00204D2F">
              <w:rPr>
                <w:rFonts w:ascii="Times New Roman" w:hAnsi="Times New Roman" w:cs="Times New Roman"/>
                <w:sz w:val="24"/>
                <w:szCs w:val="24"/>
              </w:rPr>
              <w:t>особа</w:t>
            </w:r>
            <w:proofErr w:type="spellEnd"/>
            <w:r w:rsidRPr="00204D2F">
              <w:rPr>
                <w:rFonts w:ascii="Times New Roman" w:hAnsi="Times New Roman" w:cs="Times New Roman"/>
                <w:sz w:val="24"/>
                <w:szCs w:val="24"/>
              </w:rPr>
              <w:t xml:space="preserve"> якої посвідчується паспортом громадянина України або іншим документом, що посвідчує особу (паспортний документ іноземця або документ, що посвідчує особу без громадянства / посвідка на постійне / тимчасове проживання / посвідчення біженця / посвідчення особи, яка потребує додаткового захисту / інший документ, що підтверджує законність перебування іноземця чи особи без громадянства на території України, крім довідки про звернення за захистом в Україні), пред’являє документ, що засвідчує реєстрацію особи в Державному реєстрі фізичних осіб – платників податків (картка платника податків), або дані про реєстраційний номер облікової картки платника податків із зазначеного Державного реєстру, внесені до паспорта громадянина України або свідоцтва про народження (крім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подає такі документи:</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для призначення допомоги:</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заява за формою згідно з додатком 5 до Порядку</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332 (далі – заява);</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документи про повноваження законного представника / опікуна, піклувальника, уповноваженої особи органу опіки та піклування (рішення органу опіки та піклування або відповідне рішення суду) (у разі необхідності);</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документи, видані службою у справах дітей за місцем звернення, про підтвердження сімейних, родинних відносин з дитиною, або письмова заява одного із законних представників, завірена органом опіки та піклування, або копія наказу служби у справах дітей про тимчасове влаштування (у разі подання заяви від імені малолітньої дитини);</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документальне підтвердження органом місцевого самоврядування, а в разі його відсутності – обласною державною (військовою) адміністрацією факту пошкодження (до ступеня непридатного для проживання) / знищення житлового приміщення внаслідок бойових дій, терористичних актів, диверсій, спричинених збройною агресією Російської Федерації (у разі відсутності даних про внесення інформації до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письмова згода у довільній формі про виплату уповноваженій особі допомоги від інших отримувачів із складу сім’ї (письмова згода від військовослужбовця – члена сім’ї є необов’язковою).</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Документи які подаються в окремих випадках:</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документальне підтвердження наявності у складі сім’ї особи, яка доглядає за дитиною до досягнення нею однорічного віку (включно) або за дитиною, яка потребує догляду протягом часу, визначеного в медичному висновку лікарсько-консультативної комісії, але не більш як до досягнення нею шестирічного віку;  за особою з інвалідністю I групи або дитиною з інвалідністю віком до 18 років, або особою з інвалідністю I чи II групи внаслідок психічного розладу, або особою, яка досягла 80-річного віку;     за дитиною, хворою на тяжкі </w:t>
            </w:r>
            <w:proofErr w:type="spellStart"/>
            <w:r w:rsidRPr="00204D2F">
              <w:rPr>
                <w:rFonts w:ascii="Times New Roman" w:hAnsi="Times New Roman" w:cs="Times New Roman"/>
                <w:sz w:val="24"/>
                <w:szCs w:val="24"/>
              </w:rPr>
              <w:t>перинатальні</w:t>
            </w:r>
            <w:proofErr w:type="spellEnd"/>
            <w:r w:rsidRPr="00204D2F">
              <w:rPr>
                <w:rFonts w:ascii="Times New Roman" w:hAnsi="Times New Roman" w:cs="Times New Roman"/>
                <w:sz w:val="24"/>
                <w:szCs w:val="24"/>
              </w:rPr>
              <w:t xml:space="preserve"> ураження нервової системи, тяжкі вроджені вади розвитку, рідкісні </w:t>
            </w:r>
            <w:proofErr w:type="spellStart"/>
            <w:r w:rsidRPr="00204D2F">
              <w:rPr>
                <w:rFonts w:ascii="Times New Roman" w:hAnsi="Times New Roman" w:cs="Times New Roman"/>
                <w:sz w:val="24"/>
                <w:szCs w:val="24"/>
              </w:rPr>
              <w:t>орфанні</w:t>
            </w:r>
            <w:proofErr w:type="spellEnd"/>
            <w:r w:rsidRPr="00204D2F">
              <w:rPr>
                <w:rFonts w:ascii="Times New Roman" w:hAnsi="Times New Roman" w:cs="Times New Roman"/>
                <w:sz w:val="24"/>
                <w:szCs w:val="24"/>
              </w:rPr>
              <w:t xml:space="preserve"> захворювання, онкологічні, </w:t>
            </w:r>
            <w:proofErr w:type="spellStart"/>
            <w:r w:rsidRPr="00204D2F">
              <w:rPr>
                <w:rFonts w:ascii="Times New Roman" w:hAnsi="Times New Roman" w:cs="Times New Roman"/>
                <w:sz w:val="24"/>
                <w:szCs w:val="24"/>
              </w:rPr>
              <w:t>онкогематологічні</w:t>
            </w:r>
            <w:proofErr w:type="spellEnd"/>
            <w:r w:rsidRPr="00204D2F">
              <w:rPr>
                <w:rFonts w:ascii="Times New Roman" w:hAnsi="Times New Roman" w:cs="Times New Roman"/>
                <w:sz w:val="24"/>
                <w:szCs w:val="24"/>
              </w:rP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яка отримала тяжку травму, потребує трансплантації органа, потребує паліативної допомоги, якій не встановлено інвалідність; або наявності у складі сім’ї фізичної особи, яка надає соціальні послуги з догляду;</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документи, що підтверджують захворювання дітей, хворих на тяжкі </w:t>
            </w:r>
            <w:proofErr w:type="spellStart"/>
            <w:r w:rsidRPr="00204D2F">
              <w:rPr>
                <w:rFonts w:ascii="Times New Roman" w:hAnsi="Times New Roman" w:cs="Times New Roman"/>
                <w:sz w:val="24"/>
                <w:szCs w:val="24"/>
              </w:rPr>
              <w:t>перинатальні</w:t>
            </w:r>
            <w:proofErr w:type="spellEnd"/>
            <w:r w:rsidRPr="00204D2F">
              <w:rPr>
                <w:rFonts w:ascii="Times New Roman" w:hAnsi="Times New Roman" w:cs="Times New Roman"/>
                <w:sz w:val="24"/>
                <w:szCs w:val="24"/>
              </w:rPr>
              <w:t xml:space="preserve"> ураження нервової системи, тяжкі вроджені вади розвитку, рідкісні </w:t>
            </w:r>
            <w:proofErr w:type="spellStart"/>
            <w:r w:rsidRPr="00204D2F">
              <w:rPr>
                <w:rFonts w:ascii="Times New Roman" w:hAnsi="Times New Roman" w:cs="Times New Roman"/>
                <w:sz w:val="24"/>
                <w:szCs w:val="24"/>
              </w:rPr>
              <w:t>орфанні</w:t>
            </w:r>
            <w:proofErr w:type="spellEnd"/>
            <w:r w:rsidRPr="00204D2F">
              <w:rPr>
                <w:rFonts w:ascii="Times New Roman" w:hAnsi="Times New Roman" w:cs="Times New Roman"/>
                <w:sz w:val="24"/>
                <w:szCs w:val="24"/>
              </w:rPr>
              <w:t xml:space="preserve"> захворювання, онкологічні, </w:t>
            </w:r>
            <w:proofErr w:type="spellStart"/>
            <w:r w:rsidRPr="00204D2F">
              <w:rPr>
                <w:rFonts w:ascii="Times New Roman" w:hAnsi="Times New Roman" w:cs="Times New Roman"/>
                <w:sz w:val="24"/>
                <w:szCs w:val="24"/>
              </w:rPr>
              <w:t>онкогематологічні</w:t>
            </w:r>
            <w:proofErr w:type="spellEnd"/>
            <w:r w:rsidRPr="00204D2F">
              <w:rPr>
                <w:rFonts w:ascii="Times New Roman" w:hAnsi="Times New Roman" w:cs="Times New Roman"/>
                <w:sz w:val="24"/>
                <w:szCs w:val="24"/>
              </w:rP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які отримали тяжку травму, потребують трансплантації органа та паліативної допомоги, яким не встановлено інвалідність, за якими здійснюють догляд (форма первинної облікової документації 080-3/о);</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документи, що підтверджують захворювання особи з тяжкими формами захворювання, зокрема рідкісними </w:t>
            </w:r>
            <w:proofErr w:type="spellStart"/>
            <w:r w:rsidRPr="00204D2F">
              <w:rPr>
                <w:rFonts w:ascii="Times New Roman" w:hAnsi="Times New Roman" w:cs="Times New Roman"/>
                <w:sz w:val="24"/>
                <w:szCs w:val="24"/>
              </w:rPr>
              <w:t>орфанними</w:t>
            </w:r>
            <w:proofErr w:type="spellEnd"/>
            <w:r w:rsidRPr="00204D2F">
              <w:rPr>
                <w:rFonts w:ascii="Times New Roman" w:hAnsi="Times New Roman" w:cs="Times New Roman"/>
                <w:sz w:val="24"/>
                <w:szCs w:val="24"/>
              </w:rPr>
              <w:t xml:space="preserve"> захворюваннями, онкологічними, </w:t>
            </w:r>
            <w:proofErr w:type="spellStart"/>
            <w:r w:rsidRPr="00204D2F">
              <w:rPr>
                <w:rFonts w:ascii="Times New Roman" w:hAnsi="Times New Roman" w:cs="Times New Roman"/>
                <w:sz w:val="24"/>
                <w:szCs w:val="24"/>
              </w:rPr>
              <w:t>онкогематологічними</w:t>
            </w:r>
            <w:proofErr w:type="spellEnd"/>
            <w:r w:rsidRPr="00204D2F">
              <w:rPr>
                <w:rFonts w:ascii="Times New Roman" w:hAnsi="Times New Roman" w:cs="Times New Roman"/>
                <w:sz w:val="24"/>
                <w:szCs w:val="24"/>
              </w:rPr>
              <w:t xml:space="preserve"> захворюваннями, тяжкими психічними розладами, цукровим діабетом I типу (інсулінозалежний), гострими або хронічними захворюваннями нирок IV ступеня, з тяжкими травмами, які потребують трансплантації органа, паліативної допомоги, яким не встановлено інвалідність, що підтверджується документально (форми первинної облікової документації 027/о та/або 028/о);</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документальне підтвердження наявності у складі сім’ї особи, стосовно якої встановлено факт позбавлення особистої свободи внаслідок збройної агресії проти України;</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посвідчення (довідки) про отримання компенсації (допомоги, надбавки) на догляд або документи, що підтверджують інвалідність, та акт встановлення факту здійснення догляду за особою з інвалідністю I чи II групи (складений на підставі звернення особи з інвалідністю I чи II групи або особи, яка здійснює догляд, до районної, </w:t>
            </w:r>
            <w:proofErr w:type="spellStart"/>
            <w:r w:rsidRPr="00204D2F">
              <w:rPr>
                <w:rFonts w:ascii="Times New Roman" w:hAnsi="Times New Roman" w:cs="Times New Roman"/>
                <w:sz w:val="24"/>
                <w:szCs w:val="24"/>
              </w:rPr>
              <w:t>районної</w:t>
            </w:r>
            <w:proofErr w:type="spellEnd"/>
            <w:r w:rsidRPr="00204D2F">
              <w:rPr>
                <w:rFonts w:ascii="Times New Roman" w:hAnsi="Times New Roman" w:cs="Times New Roman"/>
                <w:sz w:val="24"/>
                <w:szCs w:val="24"/>
              </w:rPr>
              <w:t xml:space="preserve"> у мм. Києві та Севастополі держадміністрації, виконавчого органу сільської, селищної, міської ради із заявою про здійснення особою такого догляду);</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документальне підтвердження застосування </w:t>
            </w:r>
            <w:proofErr w:type="spellStart"/>
            <w:r w:rsidRPr="00204D2F">
              <w:rPr>
                <w:rFonts w:ascii="Times New Roman" w:hAnsi="Times New Roman" w:cs="Times New Roman"/>
                <w:sz w:val="24"/>
                <w:szCs w:val="24"/>
              </w:rPr>
              <w:t>онлайн</w:t>
            </w:r>
            <w:proofErr w:type="spellEnd"/>
            <w:r w:rsidRPr="00204D2F">
              <w:rPr>
                <w:rFonts w:ascii="Times New Roman" w:hAnsi="Times New Roman" w:cs="Times New Roman"/>
                <w:sz w:val="24"/>
                <w:szCs w:val="24"/>
              </w:rPr>
              <w:t xml:space="preserve">, дистанційної (повністю або частково) форми навчання навчальним закладом освіти (для непрацюючої працездатної особи, яка виховує малолітню дитину, фактичним місцем проживання (перебування) якої є території, включені до переліку територій, щодо  яких не визначено дати завершення  бойових дій , затвердженого </w:t>
            </w:r>
            <w:proofErr w:type="spellStart"/>
            <w:r w:rsidRPr="00204D2F">
              <w:rPr>
                <w:rFonts w:ascii="Times New Roman" w:hAnsi="Times New Roman" w:cs="Times New Roman"/>
                <w:sz w:val="24"/>
                <w:szCs w:val="24"/>
              </w:rPr>
              <w:t>Мінрозвитку</w:t>
            </w:r>
            <w:proofErr w:type="spellEnd"/>
            <w:r w:rsidRPr="00204D2F">
              <w:rPr>
                <w:rFonts w:ascii="Times New Roman" w:hAnsi="Times New Roman" w:cs="Times New Roman"/>
                <w:sz w:val="24"/>
                <w:szCs w:val="24"/>
              </w:rPr>
              <w:t>);</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документальне підтвердження особливих освітніх потреб дитини віком від шести років (висновок про комплексну (чи повторну) психолого-педагогічну оцінку розвитку особи) (за наявності);</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підтвердний документ що дитина навчається у закладі дошкільної освіти, загальної середньої освіти та/або професійної, фахової </w:t>
            </w:r>
            <w:proofErr w:type="spellStart"/>
            <w:r w:rsidRPr="00204D2F">
              <w:rPr>
                <w:rFonts w:ascii="Times New Roman" w:hAnsi="Times New Roman" w:cs="Times New Roman"/>
                <w:sz w:val="24"/>
                <w:szCs w:val="24"/>
              </w:rPr>
              <w:t>передвищої</w:t>
            </w:r>
            <w:proofErr w:type="spellEnd"/>
            <w:r w:rsidRPr="00204D2F">
              <w:rPr>
                <w:rFonts w:ascii="Times New Roman" w:hAnsi="Times New Roman" w:cs="Times New Roman"/>
                <w:sz w:val="24"/>
                <w:szCs w:val="24"/>
              </w:rPr>
              <w:t xml:space="preserve"> та вищої освіти, що розташований за місцем фактичного місця проживання (перебування) сім’ї, за очною (денною) формою здобуття освіти, у разі, коли таке навчання забезпечено на території, для якої визначена дата завершення бойових дій, включеній до переліку територій, та території, що не включена до переліку територій, або за дистанційною формою,</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або з поєднанням очної (денної) та дистанційної форм здобуття освіти (у разі відсутності інформаційної взаємодії між органами Пенсійного фонду України та органів управління у сфері освіти) (у разі призначення допомоги на дитину з особливими освітніми потребами віком від семи (восьми) років до 18 років);</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підтвердний документ щодо відсутності місця у закладі дошкільної освіти та/або закладі загальної середньої освіти для влаштування дитини або щодо проведення навчання в таких закладах в режимі </w:t>
            </w:r>
            <w:proofErr w:type="spellStart"/>
            <w:r w:rsidRPr="00204D2F">
              <w:rPr>
                <w:rFonts w:ascii="Times New Roman" w:hAnsi="Times New Roman" w:cs="Times New Roman"/>
                <w:sz w:val="24"/>
                <w:szCs w:val="24"/>
              </w:rPr>
              <w:t>онлайн</w:t>
            </w:r>
            <w:proofErr w:type="spellEnd"/>
            <w:r w:rsidRPr="00204D2F">
              <w:rPr>
                <w:rFonts w:ascii="Times New Roman" w:hAnsi="Times New Roman" w:cs="Times New Roman"/>
                <w:sz w:val="24"/>
                <w:szCs w:val="24"/>
              </w:rPr>
              <w:t>, дистанційно (повністю або частково) (у разі відсутності інформаційної взаємодії між органами Пенсійного фонду України та органів управління у сфері освіти) (у разі призначення допомоги на наступний шестимісячний період);</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довідка з місця навчання студента, який навчається за денною або дуальною формою здобуття освіти в закладах загальної середньої, професійної (професійно-технічної), фахової </w:t>
            </w:r>
            <w:proofErr w:type="spellStart"/>
            <w:r w:rsidRPr="00204D2F">
              <w:rPr>
                <w:rFonts w:ascii="Times New Roman" w:hAnsi="Times New Roman" w:cs="Times New Roman"/>
                <w:sz w:val="24"/>
                <w:szCs w:val="24"/>
              </w:rPr>
              <w:t>передвищої</w:t>
            </w:r>
            <w:proofErr w:type="spellEnd"/>
            <w:r w:rsidRPr="00204D2F">
              <w:rPr>
                <w:rFonts w:ascii="Times New Roman" w:hAnsi="Times New Roman" w:cs="Times New Roman"/>
                <w:sz w:val="24"/>
                <w:szCs w:val="24"/>
              </w:rPr>
              <w:t>, вищої освіти;</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довідка про перебування на повному державному утриманні;</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довідка про сплату аліментів;</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документи / відомості, що підтверджують перебування у полоні або за кордоном / депортацію за межі України / перебування на тимчасово окупованих територіях дружини та чоловіка (батька та матері), надані уповноваженими органами державної влади, органами місцевого самоврядування, державними реєстраторами, суб’єктами державної реєстрації, установами та організаціями в порядку та випадках, визначених законодавством;</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рішення суду про визнання особи безвісно відсутньою (померлою);</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витяг / відомості з Єдиного реєстру осіб, зниклих безвісти за особливих обставин;</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інформація про номер запису в Реєстрі медичних висновків в електронній системі охорони здоров’я про сформований медичний висновок про тимчасову</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непрацездатність категорії “Вагітність та пологи” (з використанням Порталу Дія) або довідка встановленого зразка (форма № 147/о “Довідка для призначення і виплати державної допомоги у зв’язку з вагітністю та пологами жінкам, які не застраховані в системі загальнообов’язкового державного соціального страхування) (для вагітної жінки після 30-го тижня вагітності (27-го тижня вагітності – для жінок, яких віднесено до I–IV категорій осіб, постраждалих внаслідок аварії на Чорнобильській АЕС);</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документальне підтвердження розшуку транспортного засобу  у зв’язку з незаконним заволодінням або його фізичного знищення (з року випуску якого минуло менш як п’ять років);</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документальне підтвердження обґрунтованих причин відсутності за місцем проживання / перебування (службове відрядження, оздоровлення дітей, супроводження дітей під час участі в міжнародних змаганнях або участь у відповідних змаганнях, стажування, навчання, лікування, реабілітація, хвороба особи або члена сім’ї, смерть членів її сім’ї та родичів, догляд за хворою дитиною віком до 18 років, відвідування закладів охорони здоров’я, судових та правоохоронних органів, через які особа не за власним бажанням могла бути відсутньою за місцем проживання/перебування).    Документи, викладені іноземною мовою, повинні мати впорядкований автентичний переклад на українську мову. Правильність / достовірність перекладу може бути засвідчена підписом особи, яка</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здійснила переклад, за умови наявності у неї відповідного свідоцтва (диплома) про кваліфікацію перекладача, що підтверджує володіння відповідною</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іноземною мовою та надає їй право здійснювати перекладацьку діяльність, копія якого додається;</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документальне підтвердження від роботодавця із зазначенням розміру та інформації про одноразове надання допомоги, вихідної допомоги, що виплачується працівникам відповідно до Кодексу законів про працю України, Закону України “Про державну службу” (у разі включення до середньомісячного сукупного доходу таких доходів);</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документальне підтвердження про факт продажу єдиного транспортного засобу (механізму), єдиного житлового приміщення / частини житлового приміщення;</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документи, що підтверджують факт набуття особою статусу безробітної (трудова книжка (у разі наявності) або відомості про трудову діяльність з реєстру застрахованих осіб Державного реєстру загальнообов’язкового державного соціального страхування, копія наказу про прийняття на роботу тощо щодо її працевлаштування, у тому числі службою зайнятості, та звільнення або скорочення, а</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також вжиття заходів до сприяння своїй зайнятості / початку діяльності відповідно до Закону України “Про зайнятість населення”);</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документальне підтвердження про факт роботи, провадження підприємницької діяльності або незалежної професійної діяльності, що підтверджується інформацією про сплату обов’язкових платежів та внесків, що міститься у реєстрі застрахованих осіб Державного реєстру загальнообов’язкового державного соціального страхування, або довідкою з місця роботи щодо сплаченого єдиного внеску на загальнообов’язкове державне соціальне страхування, або копією декларації платника єдиного податку, яка прийнята ДПС (у разі призначення додаткової виплати).</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Для перерахунку розміру допомоги:</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заява (у разі змін у складі сім’ї);</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заява та довідка про доходи за останні три місяці перед місяцем звернення (у разі зміни майнового стану, що може вплинути на наявність права на отримання допомоги на проживання, внаслідок звільнення з місця роботи чи зменшення розміру оплати праці).</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Якщо для отримання допомоги необхідно подати документи та/або відомості, що містяться в інформаційно-комунікаційних системах, або якщо такі документи та/або відомості можуть бути отримані / підтверджені шляхом електронної інформаційної взаємодії з інформаційно-комунікаційними системами та публічними електронними реєстрами органів державної влади, такі документи та/або відомості не подаються, а в заяві зазначаються відомості, необхідні для верифікації особи та отримання даних з відповідних реєстрів і надання допомоги.</w:t>
            </w:r>
          </w:p>
        </w:tc>
      </w:tr>
      <w:tr w:rsidR="00204D2F" w:rsidRPr="00204D2F" w:rsidTr="008242E9">
        <w:tc>
          <w:tcPr>
            <w:tcW w:w="507"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10</w:t>
            </w:r>
          </w:p>
        </w:tc>
        <w:tc>
          <w:tcPr>
            <w:tcW w:w="2789"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Спосіб подання документів</w:t>
            </w:r>
          </w:p>
        </w:tc>
        <w:tc>
          <w:tcPr>
            <w:tcW w:w="6514"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У паперовій формі при особистому зверненні до сервісних центрів головних управлінь Пенсійного фонду України в областях та м. Києві, виконавчого органу сільської, селищної, міської, районної в місті (у разі утворення) ради, центрів надання адміністративних послуг;</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засобами поштового зв’язку до головних управлінь Пенсійного фонду України в областях та м. Києві;</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в електронній формі (за технічної можливості)  через </w:t>
            </w:r>
            <w:proofErr w:type="spellStart"/>
            <w:r w:rsidRPr="00204D2F">
              <w:rPr>
                <w:rFonts w:ascii="Times New Roman" w:hAnsi="Times New Roman" w:cs="Times New Roman"/>
                <w:sz w:val="24"/>
                <w:szCs w:val="24"/>
              </w:rPr>
              <w:t>вебпортал</w:t>
            </w:r>
            <w:proofErr w:type="spellEnd"/>
            <w:r w:rsidRPr="00204D2F">
              <w:rPr>
                <w:rFonts w:ascii="Times New Roman" w:hAnsi="Times New Roman" w:cs="Times New Roman"/>
                <w:sz w:val="24"/>
                <w:szCs w:val="24"/>
              </w:rPr>
              <w:t xml:space="preserve"> електронних послуг, мобільний додаток Пенсійного фонду України або Єдиний державний </w:t>
            </w:r>
            <w:proofErr w:type="spellStart"/>
            <w:r w:rsidRPr="00204D2F">
              <w:rPr>
                <w:rFonts w:ascii="Times New Roman" w:hAnsi="Times New Roman" w:cs="Times New Roman"/>
                <w:sz w:val="24"/>
                <w:szCs w:val="24"/>
              </w:rPr>
              <w:t>вебпортал</w:t>
            </w:r>
            <w:proofErr w:type="spellEnd"/>
            <w:r w:rsidRPr="00204D2F">
              <w:rPr>
                <w:rFonts w:ascii="Times New Roman" w:hAnsi="Times New Roman" w:cs="Times New Roman"/>
                <w:sz w:val="24"/>
                <w:szCs w:val="24"/>
              </w:rPr>
              <w:t xml:space="preserve"> електронних послуг (Портал Дія) з накладенням кваліфікованого електронного підпису або удосконаленого електронного підпису, що базується на кваліфікованому сертифікаті електронного підпису.</w:t>
            </w:r>
          </w:p>
        </w:tc>
      </w:tr>
      <w:tr w:rsidR="00204D2F" w:rsidRPr="00204D2F" w:rsidTr="008242E9">
        <w:tc>
          <w:tcPr>
            <w:tcW w:w="507"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11</w:t>
            </w:r>
          </w:p>
        </w:tc>
        <w:tc>
          <w:tcPr>
            <w:tcW w:w="2789"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Платність (безоплатність) надання</w:t>
            </w:r>
          </w:p>
        </w:tc>
        <w:tc>
          <w:tcPr>
            <w:tcW w:w="6514"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Надається безоплатно.</w:t>
            </w:r>
          </w:p>
        </w:tc>
      </w:tr>
      <w:tr w:rsidR="00204D2F" w:rsidRPr="00204D2F" w:rsidTr="008242E9">
        <w:tc>
          <w:tcPr>
            <w:tcW w:w="507"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12</w:t>
            </w:r>
          </w:p>
        </w:tc>
        <w:tc>
          <w:tcPr>
            <w:tcW w:w="2789"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Строк надання послуги</w:t>
            </w:r>
          </w:p>
        </w:tc>
        <w:tc>
          <w:tcPr>
            <w:tcW w:w="6514"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Заява розглядається не пізніше ніж протягом 15 робочих днів після її надходження з усіма необхідними документами та/або відомостями.</w:t>
            </w:r>
          </w:p>
        </w:tc>
      </w:tr>
      <w:tr w:rsidR="00204D2F" w:rsidRPr="00204D2F" w:rsidTr="008242E9">
        <w:tc>
          <w:tcPr>
            <w:tcW w:w="507"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13</w:t>
            </w:r>
          </w:p>
        </w:tc>
        <w:tc>
          <w:tcPr>
            <w:tcW w:w="2789"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Перелік підстав для відмови в наданні послуги</w:t>
            </w:r>
          </w:p>
        </w:tc>
        <w:tc>
          <w:tcPr>
            <w:tcW w:w="6514" w:type="dxa"/>
            <w:tcBorders>
              <w:top w:val="outset" w:sz="6" w:space="0" w:color="000000"/>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Допомога не призначається, якщо:</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особа не має права на допомогу;</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сукупний дохід на одного отримувача в сім’ї перевищує чотири розміри прожиткового мінімуму для осіб, які втратили працездатність, на 1 січня року, в якому приймається рішення (при призначенні допомоги на наступний шестимісячний період);</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особа з числа членів сім’ї:</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придбала транспортний засіб (механізм), що підлягає реєстрації в установленому законодавством порядку, з року випуску якого минуло менш як п’ять років (крім мопеда або причепа) (крім визначених категорій осіб / транспортних засобів);</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здійснила на суму, що перевищує 100 тис. гривень, купівлю земельної ділянки, квартири (будинку) (крім житла, розташованого на територіях, на яких ведуться (велися) бойові дії, зазначених у переліку територій, щодо яких не визначено дати завершення бойових дій (припинення можливості бойових дій) або тимчасової окупації, якщо купівля була здійснена до дати включення до переліку територій активних бойових дій, можливих бойових дій або тимчасової окупації, або житла, яке зруйновано), іншого нерухомого майна, цінних паперів та інших фінансових інструментів, віртуальних активів, оплатила (одноразово) інші товари довгострокового вжитку (крім автомобілів, будівельних матеріалів, якщо в особи пошкоджено / знищено житло) або оплатила (одноразово) будь-які роботи або послуги (крім будівельних, якщо в особи пошкоджено / знищено житло, медичних, освітніх та житлово-комунальних послуг згідно із соціальною нормою житла);</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має на депозитному банківському рахунку (рахунках) кошти в загальній сумі, що перевищує 100 тис. гривень, або облігації внутрішньої державної позики, строк погашення яких настав або визначений моментом пред’явлення вимоги, на загальну суму, що перевищує 100 тис. гривень, крім внутрішньо переміщених осіб, один із членів сім’ї яких отримує щорічну або одноразову державну грошову допомогу як особа, стосовно якої встановлено факт позбавлення особистої свободи внаслідок збройної агресії проти України, а також дитини-сироти, дитини, позбавленої батьківського піклування, дитини, щодо якої встановлено факт відсутності батьківського піклування та яка тимчасово або постійно влаштована в сім’ю родичів, знайомих, прийомну сім’ю, </w:t>
            </w:r>
            <w:proofErr w:type="spellStart"/>
            <w:r w:rsidRPr="00204D2F">
              <w:rPr>
                <w:rFonts w:ascii="Times New Roman" w:hAnsi="Times New Roman" w:cs="Times New Roman"/>
                <w:sz w:val="24"/>
                <w:szCs w:val="24"/>
              </w:rPr>
              <w:t>сім’ю</w:t>
            </w:r>
            <w:proofErr w:type="spellEnd"/>
            <w:r w:rsidRPr="00204D2F">
              <w:rPr>
                <w:rFonts w:ascii="Times New Roman" w:hAnsi="Times New Roman" w:cs="Times New Roman"/>
                <w:sz w:val="24"/>
                <w:szCs w:val="24"/>
              </w:rPr>
              <w:t xml:space="preserve"> патронатного вихователя або дитячий будинок сімейного типу;</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здійснила операції з купівлі безготівкової та/або готівкової іноземної валюти (крім валюти, отриманої</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від благодійних організацій або придбаної для оплати медичних (у тому числі реабілітаційних, протезування) соціальних та/або освітніх послуг), а також банківських металів на загальну суму, що перевищує 100 тис. гривень;</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має у власності житлове приміщення / частину житлового приміщення, що розташоване на територіях, не включених до переліку територій, або територіях, включених до переліку територій, щодо яких визначено дату завершення бойових дій (припинення можливості бойових дій) або  тимчасової окупації (крім житлових приміщень, які непридатні для проживання, або житлового приміщення (частини житлового приміщення) площею менш як 13,65 кв. метра (загальна площа) на</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одного члена сім’ї), або житлового приміщення (частини житлового приміщення), придбаного за кошти, отримані на підставі договору кредиту, якщо перший внесок, сплачений особою з числа членів сім’ї, становив менш як 100 тис. гривень;</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здійснила купівлю квартири (будинку) за рахунок коштів, виділених з державного бюджету місцевим бюджетам на виплату грошової компенсації за належні для отримання житла приміщення (крім осіб, у яких квартира / будинок розташовані на територіях, включених до Переліку територій, крім територій, для яких визначено дати завершення бойових дій);</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особа з числа членів сім’ї отримує субсидію або входить до складу домогосподарства особи, яка отримує субсидію на оплату вартості або частини вартості найму (оренди) житлового приміщення (частини житлового приміщення);</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особа з числа членів сім’ї здає в оренду житло, яке належить їй на праві власності, у тому числі розташоване на територіях, на яких ведуться (велися) бойові дії, зазначених у переліку територій, щодо яких не визначено дати завершення бойових дій (припинення можливості бойових дій) або тимчасової окупації, та/або купівля якого була здійснена після дати включення території, на якій розташоване житло, до переліку територій активних бойових дій, можливих бойових дій або тимчасової окупації;</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у разі повернення до покинутого місця проживання або виїзду за кордон на постійне проживання, або якщо строк перебування за кордоном перевищує 30 календарних днів підряд чи 60 календарних днів сукупно протягом шестимісячного періоду отримання допомоги (крім наявності обґрунтованих причин, підтверджених документально);</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уповноважена особа або отримувач (крім малолітніх та неповнолітніх дітей) зареєстрували / задекларували місце свого проживання у житловому приміщенні / частині житлового приміщення, що зруйновані або пошкоджені внаслідок бойових дій, терористичних актів, диверсій, спричинених військовою агресією Російської Федерації, після факту їх пошкодження чи руйнування;</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на отримувача, який:</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перебував та після переміщення перебуває на повному державному утриманні в будинку дитини, дитячому будинку, дитячому будинку-інтернаті, психоневрологічному інтернаті, будинку-інтернаті для громадян похилого віку та осіб з інвалідністю, спеціальному будинку-інтернаті системи соціального захисту населення;</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перебував та після переміщення перебуває на повному державному утриманні в школі-інтернаті, закладі спеціалізованої освіти військового (військово-спортивного) спрямування;</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відбуває покарання в місцях позбавлення волі;</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був засуджений за вчинення кримінального правопорушення, передбаченого статтями 109, 110, 111 або частинами третьою – восьмою статті 111</w:t>
            </w:r>
            <w:r w:rsidRPr="00204D2F">
              <w:rPr>
                <w:rFonts w:ascii="Times New Roman" w:hAnsi="Times New Roman" w:cs="Times New Roman"/>
                <w:sz w:val="24"/>
                <w:szCs w:val="24"/>
                <w:vertAlign w:val="superscript"/>
              </w:rPr>
              <w:t>1</w:t>
            </w:r>
            <w:r w:rsidRPr="00204D2F">
              <w:rPr>
                <w:rFonts w:ascii="Times New Roman" w:hAnsi="Times New Roman" w:cs="Times New Roman"/>
                <w:sz w:val="24"/>
                <w:szCs w:val="24"/>
              </w:rPr>
              <w:t xml:space="preserve"> Кримінального кодексу України, або оголошений у розшук;</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здає в оренду житло, яке належить їй на праві власності, у тому числі розташоване на територіях,на яких ведуться (велися) бойові дії, зазначених у переліку територій, щодо яких не визначено дати завершення бойових дій (припинення можливості бойових дій) або тимчасової окупації, та/або купівля якого була здійснена після дати включення території, на якій розташоване житло, до переліку територій активних бойових дій, можливих бойових дій або тимчасової окупації;</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необхідні документи та/або відомості не подані протягом 30 календарних днів з дня одержання повідомлення органу Пенсійного фонду України.</w:t>
            </w:r>
          </w:p>
        </w:tc>
      </w:tr>
      <w:tr w:rsidR="00204D2F" w:rsidRPr="00204D2F" w:rsidTr="008242E9">
        <w:tc>
          <w:tcPr>
            <w:tcW w:w="507" w:type="dxa"/>
            <w:tcBorders>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14</w:t>
            </w:r>
          </w:p>
        </w:tc>
        <w:tc>
          <w:tcPr>
            <w:tcW w:w="2789" w:type="dxa"/>
            <w:tcBorders>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Результат надання послуги</w:t>
            </w:r>
          </w:p>
        </w:tc>
        <w:tc>
          <w:tcPr>
            <w:tcW w:w="6514" w:type="dxa"/>
            <w:tcBorders>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Орган Пенсійного фонду України приймає рішення про призначення допомоги / відмову в призначенні допомоги.</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У разі коли до заяви не додані всі необхідні документи та/або відомості, орган Пенсійного фонду</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України повідомляє заявника, які документи та/або відомості мають бути подані додатково. Якщо вони будуть подані не пізніше ніж протягом одного місяця з дня одержання зазначеного повідомлення, днем (місяцем) звернення за призначенням допомоги</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вважається день (місяць) прийняття або відправлення заяви.</w:t>
            </w:r>
          </w:p>
        </w:tc>
      </w:tr>
      <w:tr w:rsidR="00204D2F" w:rsidRPr="00204D2F" w:rsidTr="008242E9">
        <w:tc>
          <w:tcPr>
            <w:tcW w:w="507" w:type="dxa"/>
            <w:tcBorders>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15</w:t>
            </w:r>
          </w:p>
        </w:tc>
        <w:tc>
          <w:tcPr>
            <w:tcW w:w="2789" w:type="dxa"/>
            <w:tcBorders>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Способи отримання відповіді (результату)</w:t>
            </w:r>
          </w:p>
        </w:tc>
        <w:tc>
          <w:tcPr>
            <w:tcW w:w="6514" w:type="dxa"/>
            <w:tcBorders>
              <w:left w:val="outset" w:sz="6" w:space="0" w:color="000000"/>
              <w:bottom w:val="outset" w:sz="6" w:space="0" w:color="000000"/>
              <w:right w:val="outset" w:sz="6" w:space="0" w:color="000000"/>
            </w:tcBorders>
          </w:tcPr>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Орган Пенсійного фонду України повідомляє про прийняте рішення невідкладно, а за наявності обґрунтованих причин – не більш як через три робочі дні з дня прийняття відповідного рішення шляхом надсилання повідомлення у паперовій або електронній формі (за наявності адреси електронної пошти), </w:t>
            </w:r>
            <w:proofErr w:type="spellStart"/>
            <w:r w:rsidRPr="00204D2F">
              <w:rPr>
                <w:rFonts w:ascii="Times New Roman" w:hAnsi="Times New Roman" w:cs="Times New Roman"/>
                <w:sz w:val="24"/>
                <w:szCs w:val="24"/>
              </w:rPr>
              <w:t>вебпортал</w:t>
            </w:r>
            <w:proofErr w:type="spellEnd"/>
            <w:r w:rsidRPr="00204D2F">
              <w:rPr>
                <w:rFonts w:ascii="Times New Roman" w:hAnsi="Times New Roman" w:cs="Times New Roman"/>
                <w:sz w:val="24"/>
                <w:szCs w:val="24"/>
              </w:rPr>
              <w:t xml:space="preserve"> електронних послуг Пенсійного фонду України.</w:t>
            </w:r>
          </w:p>
          <w:p w:rsidR="00204D2F" w:rsidRPr="00204D2F" w:rsidRDefault="00204D2F" w:rsidP="00204D2F">
            <w:pPr>
              <w:spacing w:after="0" w:line="240" w:lineRule="auto"/>
              <w:rPr>
                <w:rFonts w:ascii="Times New Roman" w:hAnsi="Times New Roman" w:cs="Times New Roman"/>
                <w:sz w:val="24"/>
                <w:szCs w:val="24"/>
              </w:rPr>
            </w:pPr>
            <w:r w:rsidRPr="00204D2F">
              <w:rPr>
                <w:rFonts w:ascii="Times New Roman" w:hAnsi="Times New Roman" w:cs="Times New Roman"/>
                <w:sz w:val="24"/>
                <w:szCs w:val="24"/>
              </w:rPr>
              <w:t xml:space="preserve">  Якщо заява з необхідними документами та/або відомостями були подані через центр надання адміністративних послуг, орган Пенсійного фонду України інформує центр надання адміністративних послуг про прийняте рішення протягом трьох робочих днів з дня прийняття рішення.</w:t>
            </w:r>
          </w:p>
        </w:tc>
      </w:tr>
    </w:tbl>
    <w:p w:rsidR="00204D2F" w:rsidRPr="00204D2F" w:rsidRDefault="00204D2F" w:rsidP="00204D2F">
      <w:pPr>
        <w:spacing w:after="0" w:line="240" w:lineRule="auto"/>
        <w:rPr>
          <w:rFonts w:ascii="Times New Roman" w:hAnsi="Times New Roman" w:cs="Times New Roman"/>
          <w:b/>
          <w:sz w:val="24"/>
          <w:szCs w:val="24"/>
        </w:rPr>
      </w:pPr>
    </w:p>
    <w:p w:rsidR="00204D2F" w:rsidRPr="00204D2F" w:rsidRDefault="00204D2F" w:rsidP="00204D2F">
      <w:pPr>
        <w:spacing w:after="0" w:line="240" w:lineRule="auto"/>
        <w:rPr>
          <w:rFonts w:ascii="Times New Roman" w:hAnsi="Times New Roman" w:cs="Times New Roman"/>
          <w:sz w:val="24"/>
          <w:szCs w:val="24"/>
        </w:rPr>
      </w:pPr>
    </w:p>
    <w:p w:rsidR="00442EA5" w:rsidRPr="00204D2F" w:rsidRDefault="00442EA5" w:rsidP="00204D2F">
      <w:pPr>
        <w:spacing w:after="0" w:line="240" w:lineRule="auto"/>
        <w:rPr>
          <w:rFonts w:ascii="Times New Roman" w:hAnsi="Times New Roman" w:cs="Times New Roman"/>
          <w:sz w:val="24"/>
          <w:szCs w:val="24"/>
        </w:rPr>
      </w:pPr>
    </w:p>
    <w:sectPr w:rsidR="00442EA5" w:rsidRPr="00204D2F">
      <w:headerReference w:type="default" r:id="rId7"/>
      <w:pgSz w:w="11906" w:h="16838"/>
      <w:pgMar w:top="1134" w:right="567" w:bottom="1701" w:left="1701" w:header="709" w:footer="0" w:gutter="0"/>
      <w:cols w:space="720"/>
      <w:formProt w:val="0"/>
      <w:titlePg/>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D2F" w:rsidRDefault="00204D2F" w:rsidP="00204D2F">
      <w:pPr>
        <w:spacing w:after="0" w:line="240" w:lineRule="auto"/>
      </w:pPr>
      <w:r>
        <w:separator/>
      </w:r>
    </w:p>
  </w:endnote>
  <w:endnote w:type="continuationSeparator" w:id="0">
    <w:p w:rsidR="00204D2F" w:rsidRDefault="00204D2F" w:rsidP="00204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D2F" w:rsidRDefault="00204D2F" w:rsidP="00204D2F">
      <w:pPr>
        <w:spacing w:after="0" w:line="240" w:lineRule="auto"/>
      </w:pPr>
      <w:r>
        <w:separator/>
      </w:r>
    </w:p>
  </w:footnote>
  <w:footnote w:type="continuationSeparator" w:id="0">
    <w:p w:rsidR="00204D2F" w:rsidRDefault="00204D2F" w:rsidP="00204D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402" w:rsidRDefault="00204D2F">
    <w:pPr>
      <w:pStyle w:val="a3"/>
      <w:jc w:val="center"/>
    </w:pPr>
    <w:r>
      <w:fldChar w:fldCharType="begin"/>
    </w:r>
    <w:r>
      <w:instrText xml:space="preserve"> PAGE </w:instrText>
    </w:r>
    <w:r>
      <w:fldChar w:fldCharType="separate"/>
    </w:r>
    <w:r>
      <w:rPr>
        <w:noProof/>
      </w:rPr>
      <w:t>7</w:t>
    </w:r>
    <w:r>
      <w:fldChar w:fldCharType="end"/>
    </w:r>
  </w:p>
  <w:p w:rsidR="00CD7402" w:rsidRDefault="00204D2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D2F"/>
    <w:rsid w:val="00204D2F"/>
    <w:rsid w:val="00442E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D2F"/>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204D2F"/>
  </w:style>
  <w:style w:type="paragraph" w:styleId="a5">
    <w:name w:val="footer"/>
    <w:basedOn w:val="a"/>
    <w:link w:val="a6"/>
    <w:uiPriority w:val="99"/>
    <w:unhideWhenUsed/>
    <w:rsid w:val="00204D2F"/>
    <w:pPr>
      <w:tabs>
        <w:tab w:val="center" w:pos="4819"/>
        <w:tab w:val="right" w:pos="9639"/>
      </w:tabs>
      <w:spacing w:after="0" w:line="240" w:lineRule="auto"/>
    </w:pPr>
  </w:style>
  <w:style w:type="character" w:customStyle="1" w:styleId="a6">
    <w:name w:val="Нижний колонтитул Знак"/>
    <w:basedOn w:val="a0"/>
    <w:link w:val="a5"/>
    <w:uiPriority w:val="99"/>
    <w:rsid w:val="00204D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D2F"/>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204D2F"/>
  </w:style>
  <w:style w:type="paragraph" w:styleId="a5">
    <w:name w:val="footer"/>
    <w:basedOn w:val="a"/>
    <w:link w:val="a6"/>
    <w:uiPriority w:val="99"/>
    <w:unhideWhenUsed/>
    <w:rsid w:val="00204D2F"/>
    <w:pPr>
      <w:tabs>
        <w:tab w:val="center" w:pos="4819"/>
        <w:tab w:val="right" w:pos="9639"/>
      </w:tabs>
      <w:spacing w:after="0" w:line="240" w:lineRule="auto"/>
    </w:pPr>
  </w:style>
  <w:style w:type="character" w:customStyle="1" w:styleId="a6">
    <w:name w:val="Нижний колонтитул Знак"/>
    <w:basedOn w:val="a0"/>
    <w:link w:val="a5"/>
    <w:uiPriority w:val="99"/>
    <w:rsid w:val="00204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19196</Words>
  <Characters>10942</Characters>
  <Application>Microsoft Office Word</Application>
  <DocSecurity>0</DocSecurity>
  <Lines>91</Lines>
  <Paragraphs>60</Paragraphs>
  <ScaleCrop>false</ScaleCrop>
  <Company>diakov.net</Company>
  <LinksUpToDate>false</LinksUpToDate>
  <CharactersWithSpaces>30078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2026-07-24T12:28:00Z</dcterms:created>
  <dcterms:modified xsi:type="dcterms:W3CDTF">2026-07-24T12:32:00Z</dcterms:modified>
</cp:coreProperties>
</file>